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C310" w14:textId="77777777" w:rsidR="008614AB" w:rsidRDefault="00000000">
      <w:pPr>
        <w:spacing w:after="0" w:line="360" w:lineRule="auto"/>
        <w:ind w:left="-142" w:firstLine="567"/>
        <w:jc w:val="center"/>
        <w:rPr>
          <w:rFonts w:ascii="Times New Roman" w:hAnsi="Times New Roman" w:cs="Times New Roman"/>
          <w:b/>
          <w:sz w:val="18"/>
          <w:szCs w:val="18"/>
        </w:rPr>
      </w:pPr>
      <w:r>
        <w:rPr>
          <w:rFonts w:ascii="Times New Roman" w:hAnsi="Times New Roman" w:cs="Times New Roman"/>
          <w:b/>
          <w:sz w:val="18"/>
          <w:szCs w:val="18"/>
        </w:rPr>
        <w:t>Политика конфиденциальности и условия обработки персональных данных</w:t>
      </w:r>
    </w:p>
    <w:p w14:paraId="7F1437C4" w14:textId="77777777" w:rsidR="008614AB" w:rsidRDefault="008614AB">
      <w:pPr>
        <w:spacing w:after="0" w:line="360" w:lineRule="auto"/>
        <w:ind w:left="-142" w:firstLine="567"/>
        <w:jc w:val="center"/>
        <w:rPr>
          <w:rFonts w:ascii="Times New Roman" w:hAnsi="Times New Roman" w:cs="Times New Roman"/>
          <w:sz w:val="18"/>
          <w:szCs w:val="18"/>
          <w:highlight w:val="lightGray"/>
          <w:u w:val="single"/>
        </w:rPr>
      </w:pPr>
    </w:p>
    <w:p w14:paraId="45AC5D2E" w14:textId="77777777" w:rsidR="008614AB" w:rsidRDefault="00000000">
      <w:pPr>
        <w:spacing w:after="0" w:line="360" w:lineRule="auto"/>
        <w:ind w:left="-142" w:firstLine="567"/>
        <w:jc w:val="center"/>
        <w:rPr>
          <w:rFonts w:ascii="Times New Roman" w:hAnsi="Times New Roman" w:cs="Times New Roman"/>
          <w:sz w:val="18"/>
          <w:szCs w:val="18"/>
          <w:u w:val="single"/>
        </w:rPr>
      </w:pPr>
      <w:r>
        <w:rPr>
          <w:rFonts w:ascii="Times New Roman" w:hAnsi="Times New Roman" w:cs="Times New Roman"/>
          <w:sz w:val="18"/>
          <w:szCs w:val="18"/>
          <w:u w:val="single"/>
        </w:rPr>
        <w:t>1. Общие положения</w:t>
      </w:r>
    </w:p>
    <w:p w14:paraId="007F74AC" w14:textId="6FF30B39"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 xml:space="preserve">1.1. Настоящая Политика обработки персональных данных (далее – Политика) составлена в соответствии с требованиями Федерального закона от 27.07.2006 г. № 152-ФЗ «О персональных данных» и определяет порядок обработки персональных данных Пользователей, в том числе с целью безопасности обработки, защиты прав и интересов Пользователей при обработке персональных данных, которые обеспечивает Общество с ограниченной ответственностью </w:t>
      </w:r>
      <w:r w:rsidR="00894953">
        <w:rPr>
          <w:rFonts w:ascii="Times New Roman" w:hAnsi="Times New Roman" w:cs="Times New Roman"/>
          <w:sz w:val="18"/>
          <w:szCs w:val="18"/>
        </w:rPr>
        <w:t xml:space="preserve">«ГРУППА КОМПАНИЙ </w:t>
      </w:r>
      <w:r>
        <w:rPr>
          <w:rFonts w:ascii="Times New Roman" w:hAnsi="Times New Roman" w:cs="Times New Roman"/>
          <w:sz w:val="18"/>
          <w:szCs w:val="18"/>
        </w:rPr>
        <w:t xml:space="preserve">«РУСМЕДИКАЛ» (далее – Оператор), </w:t>
      </w:r>
      <w:r w:rsidR="00894953">
        <w:rPr>
          <w:rFonts w:ascii="Times New Roman" w:hAnsi="Times New Roman" w:cs="Times New Roman"/>
          <w:sz w:val="18"/>
          <w:szCs w:val="18"/>
        </w:rPr>
        <w:t xml:space="preserve">юридический адрес: </w:t>
      </w:r>
      <w:r w:rsidR="00894953" w:rsidRPr="00894953">
        <w:rPr>
          <w:rFonts w:ascii="Times New Roman" w:hAnsi="Times New Roman" w:cs="Times New Roman"/>
          <w:sz w:val="18"/>
          <w:szCs w:val="18"/>
        </w:rPr>
        <w:t>107113, г. Москва, вн.тер.г. муниципальный округ Сокольники, ул. Маленковская, д. 32, строение 3, помещение 1/1</w:t>
      </w:r>
      <w:r w:rsidR="00894953">
        <w:rPr>
          <w:rFonts w:ascii="Times New Roman" w:hAnsi="Times New Roman" w:cs="Times New Roman"/>
          <w:sz w:val="18"/>
          <w:szCs w:val="18"/>
        </w:rPr>
        <w:t xml:space="preserve">. </w:t>
      </w:r>
    </w:p>
    <w:p w14:paraId="34AB9E7C"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 xml:space="preserve">1.2. Настоящая Политика применяется ко всей информации, которую Оператор может получить о посетителях сайта </w:t>
      </w:r>
      <w:hyperlink r:id="rId7" w:tooltip="https://therapy.school/" w:history="1">
        <w:r>
          <w:rPr>
            <w:rStyle w:val="af9"/>
            <w:rFonts w:ascii="Times New Roman" w:hAnsi="Times New Roman" w:cs="Times New Roman"/>
            <w:color w:val="auto"/>
            <w:sz w:val="18"/>
            <w:szCs w:val="18"/>
          </w:rPr>
          <w:t>https://therapy.school/</w:t>
        </w:r>
      </w:hyperlink>
      <w:r>
        <w:rPr>
          <w:rFonts w:ascii="Times New Roman" w:hAnsi="Times New Roman" w:cs="Times New Roman"/>
          <w:sz w:val="18"/>
          <w:szCs w:val="18"/>
        </w:rPr>
        <w:t>.</w:t>
      </w:r>
    </w:p>
    <w:p w14:paraId="36EBD723"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 xml:space="preserve">1.3. Пользователь дает свое согласие Оператору с положениями настоящей Политики конфиденциальности и условиями обработки персональных данных Пользователя путем нажатием кнопки «Зарегистрироваться», «Подписаться», проставлением соответствующей отметки в поле при регистрации, в том числе на любом этапе такой регистрации и/или в любой момент пользования сайтом </w:t>
      </w:r>
      <w:hyperlink r:id="rId8" w:tooltip="https://therapy.school/" w:history="1">
        <w:r>
          <w:rPr>
            <w:rStyle w:val="af9"/>
            <w:rFonts w:ascii="Times New Roman" w:hAnsi="Times New Roman" w:cs="Times New Roman"/>
            <w:color w:val="auto"/>
            <w:sz w:val="18"/>
            <w:szCs w:val="18"/>
          </w:rPr>
          <w:t>https://therapy.school/</w:t>
        </w:r>
      </w:hyperlink>
      <w:r>
        <w:rPr>
          <w:rFonts w:ascii="Times New Roman" w:hAnsi="Times New Roman" w:cs="Times New Roman"/>
          <w:sz w:val="18"/>
          <w:szCs w:val="18"/>
        </w:rPr>
        <w:t xml:space="preserve">. </w:t>
      </w:r>
    </w:p>
    <w:p w14:paraId="10A921C3"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1.4. Давая согласие, Пользователь действует свободно, по своей воле и в своих интересах. Согласие дается Пользователем с момента регистрации на сайте и/или совершения иных действий, связанных с использованием сервисов или возможностей сайта. В случае несогласия с условиями настоящей Политики Пользователь должен прекратить использование сайта.</w:t>
      </w:r>
    </w:p>
    <w:p w14:paraId="4380EEEF"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1.5. Отношения, возникающие между Пользователем и Компанией в связи с применением настоящей Политики, регулируются действующим законодательством Российской Федерации.</w:t>
      </w:r>
    </w:p>
    <w:p w14:paraId="445B3066" w14:textId="77777777" w:rsidR="008614AB" w:rsidRDefault="008614AB">
      <w:pPr>
        <w:spacing w:after="0" w:line="360" w:lineRule="auto"/>
        <w:jc w:val="both"/>
        <w:rPr>
          <w:rFonts w:ascii="Times New Roman" w:hAnsi="Times New Roman" w:cs="Times New Roman"/>
          <w:sz w:val="18"/>
          <w:szCs w:val="18"/>
        </w:rPr>
      </w:pPr>
    </w:p>
    <w:p w14:paraId="795C9045" w14:textId="77777777" w:rsidR="008614AB" w:rsidRDefault="00000000">
      <w:pPr>
        <w:spacing w:after="0" w:line="360" w:lineRule="auto"/>
        <w:ind w:left="-142" w:firstLine="567"/>
        <w:jc w:val="center"/>
        <w:rPr>
          <w:rFonts w:ascii="Times New Roman" w:hAnsi="Times New Roman" w:cs="Times New Roman"/>
          <w:sz w:val="18"/>
          <w:szCs w:val="18"/>
          <w:u w:val="single"/>
        </w:rPr>
      </w:pPr>
      <w:r>
        <w:rPr>
          <w:rFonts w:ascii="Times New Roman" w:hAnsi="Times New Roman" w:cs="Times New Roman"/>
          <w:sz w:val="18"/>
          <w:szCs w:val="18"/>
          <w:u w:val="single"/>
        </w:rPr>
        <w:t>2. Основные понятия, используемые в Политике</w:t>
      </w:r>
    </w:p>
    <w:p w14:paraId="6F179163"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2.1. Автоматизированная обработка персональных данных – обработка персональных данных с помощью средств вычислительной техники.</w:t>
      </w:r>
    </w:p>
    <w:p w14:paraId="76317993"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2.2. Блокирование персональных данных – временное прекращение обработки персональных данных (за исключением случаев, когда обработка необходима для уточнения персональных данных).</w:t>
      </w:r>
    </w:p>
    <w:p w14:paraId="6311EAEB"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 xml:space="preserve">2.3. 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9" w:tooltip="https://therapy.school/" w:history="1">
        <w:r>
          <w:rPr>
            <w:rStyle w:val="af9"/>
            <w:rFonts w:ascii="Times New Roman" w:hAnsi="Times New Roman" w:cs="Times New Roman"/>
            <w:color w:val="auto"/>
            <w:sz w:val="18"/>
            <w:szCs w:val="18"/>
          </w:rPr>
          <w:t>https://therapy.school/</w:t>
        </w:r>
      </w:hyperlink>
      <w:r>
        <w:rPr>
          <w:rFonts w:ascii="Times New Roman" w:hAnsi="Times New Roman" w:cs="Times New Roman"/>
          <w:sz w:val="18"/>
          <w:szCs w:val="18"/>
        </w:rPr>
        <w:t xml:space="preserve">. </w:t>
      </w:r>
    </w:p>
    <w:p w14:paraId="416E3694"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C30933F"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2E8DBCAB"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E8BAB5D"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F39CDF4"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 xml:space="preserve">2.8. Персональные данные – любая информация, относящаяся прямо или косвенно к определенному или определяемому Пользователю сайта </w:t>
      </w:r>
      <w:hyperlink r:id="rId10" w:tooltip="https://therapy.school/" w:history="1">
        <w:r>
          <w:rPr>
            <w:rStyle w:val="af9"/>
            <w:rFonts w:ascii="Times New Roman" w:hAnsi="Times New Roman" w:cs="Times New Roman"/>
            <w:color w:val="auto"/>
            <w:sz w:val="18"/>
            <w:szCs w:val="18"/>
          </w:rPr>
          <w:t>https://therapy.school/</w:t>
        </w:r>
      </w:hyperlink>
      <w:r>
        <w:rPr>
          <w:rFonts w:ascii="Times New Roman" w:hAnsi="Times New Roman" w:cs="Times New Roman"/>
          <w:sz w:val="18"/>
          <w:szCs w:val="18"/>
        </w:rPr>
        <w:t xml:space="preserve">. </w:t>
      </w:r>
    </w:p>
    <w:p w14:paraId="079EC1D7"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 xml:space="preserve">2.9. Пользователь – любой посетитель сайта </w:t>
      </w:r>
      <w:hyperlink r:id="rId11" w:tooltip="https://therapy.school/" w:history="1">
        <w:r>
          <w:rPr>
            <w:rStyle w:val="af9"/>
            <w:rFonts w:ascii="Times New Roman" w:hAnsi="Times New Roman" w:cs="Times New Roman"/>
            <w:color w:val="auto"/>
            <w:sz w:val="18"/>
            <w:szCs w:val="18"/>
          </w:rPr>
          <w:t>https://therapy.school/</w:t>
        </w:r>
      </w:hyperlink>
      <w:r>
        <w:rPr>
          <w:rFonts w:ascii="Times New Roman" w:hAnsi="Times New Roman" w:cs="Times New Roman"/>
          <w:sz w:val="18"/>
          <w:szCs w:val="18"/>
        </w:rPr>
        <w:t xml:space="preserve">. </w:t>
      </w:r>
    </w:p>
    <w:p w14:paraId="707F116C"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2.10.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55CC3E8A"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lastRenderedPageBreak/>
        <w:t>2.11.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178819F7"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2.12.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5B58C66F"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2.13.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77C188E1" w14:textId="77777777" w:rsidR="008614AB" w:rsidRDefault="008614AB">
      <w:pPr>
        <w:spacing w:after="0" w:line="360" w:lineRule="auto"/>
        <w:ind w:firstLine="567"/>
        <w:jc w:val="center"/>
        <w:rPr>
          <w:rFonts w:ascii="Times New Roman" w:hAnsi="Times New Roman" w:cs="Times New Roman"/>
          <w:sz w:val="18"/>
          <w:szCs w:val="18"/>
          <w:u w:val="single"/>
        </w:rPr>
      </w:pPr>
    </w:p>
    <w:p w14:paraId="56AD29E8" w14:textId="77777777" w:rsidR="008614AB" w:rsidRDefault="00000000">
      <w:pPr>
        <w:spacing w:after="0" w:line="360" w:lineRule="auto"/>
        <w:ind w:firstLine="567"/>
        <w:jc w:val="center"/>
        <w:rPr>
          <w:rFonts w:ascii="Times New Roman" w:hAnsi="Times New Roman" w:cs="Times New Roman"/>
          <w:sz w:val="18"/>
          <w:szCs w:val="18"/>
          <w:u w:val="single"/>
        </w:rPr>
      </w:pPr>
      <w:r>
        <w:rPr>
          <w:rFonts w:ascii="Times New Roman" w:hAnsi="Times New Roman" w:cs="Times New Roman"/>
          <w:sz w:val="18"/>
          <w:szCs w:val="18"/>
          <w:u w:val="single"/>
        </w:rPr>
        <w:t>3. Правовые основания обработки персональных данных</w:t>
      </w:r>
    </w:p>
    <w:p w14:paraId="4C2D8106"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 xml:space="preserve">3.1.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регистрации «Личного кабинета», расположенные на сайте </w:t>
      </w:r>
      <w:hyperlink r:id="rId12" w:tooltip="https://therapy.school/" w:history="1">
        <w:r>
          <w:rPr>
            <w:rStyle w:val="af9"/>
            <w:rFonts w:ascii="Times New Roman" w:hAnsi="Times New Roman" w:cs="Times New Roman"/>
            <w:color w:val="auto"/>
            <w:sz w:val="18"/>
            <w:szCs w:val="18"/>
          </w:rPr>
          <w:t>https://therapy.school/</w:t>
        </w:r>
      </w:hyperlink>
      <w:r>
        <w:rPr>
          <w:rFonts w:ascii="Times New Roman" w:hAnsi="Times New Roman" w:cs="Times New Roman"/>
          <w:sz w:val="18"/>
          <w:szCs w:val="18"/>
        </w:rPr>
        <w:t>. Заполняя соответствующие формы и/или отправляя свои персональные данные Оператору, Пользователь выражает свое согласие с данной Политикой.</w:t>
      </w:r>
    </w:p>
    <w:p w14:paraId="08BB918F" w14:textId="77777777" w:rsidR="008614AB" w:rsidRDefault="008614AB">
      <w:pPr>
        <w:spacing w:after="0" w:line="360" w:lineRule="auto"/>
        <w:ind w:firstLine="567"/>
        <w:jc w:val="both"/>
        <w:rPr>
          <w:rFonts w:ascii="Times New Roman" w:hAnsi="Times New Roman" w:cs="Times New Roman"/>
          <w:sz w:val="18"/>
          <w:szCs w:val="18"/>
        </w:rPr>
      </w:pPr>
    </w:p>
    <w:p w14:paraId="1ECBCE47" w14:textId="77777777" w:rsidR="008614AB" w:rsidRDefault="00000000">
      <w:pPr>
        <w:spacing w:after="0" w:line="360" w:lineRule="auto"/>
        <w:ind w:firstLine="567"/>
        <w:jc w:val="center"/>
        <w:rPr>
          <w:rFonts w:ascii="Times New Roman" w:hAnsi="Times New Roman" w:cs="Times New Roman"/>
          <w:sz w:val="18"/>
          <w:szCs w:val="18"/>
          <w:u w:val="single"/>
        </w:rPr>
      </w:pPr>
      <w:r>
        <w:rPr>
          <w:rFonts w:ascii="Times New Roman" w:hAnsi="Times New Roman" w:cs="Times New Roman"/>
          <w:sz w:val="18"/>
          <w:szCs w:val="18"/>
          <w:u w:val="single"/>
        </w:rPr>
        <w:t>4. Оператор может обрабатывать нижеследующие персональные данные Пользователя</w:t>
      </w:r>
    </w:p>
    <w:p w14:paraId="0BB53D88"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4.1. Полное имя, фамилия, отчество, номер телефона, адрес электронной почты, дата рождения, страна, основная специальность, дополнительная специальность, место работы, адрес работы, телефон места работы, серия и номер диплома, дата выдачи диплома.</w:t>
      </w:r>
    </w:p>
    <w:p w14:paraId="430645AD"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4.2. Вышеперечисленные данные далее по тексту Политики объединены общим понятием Персональные данные.</w:t>
      </w:r>
    </w:p>
    <w:p w14:paraId="62ABCB52" w14:textId="77777777" w:rsidR="008614AB" w:rsidRDefault="008614AB">
      <w:pPr>
        <w:spacing w:after="0" w:line="360" w:lineRule="auto"/>
        <w:jc w:val="both"/>
        <w:rPr>
          <w:rFonts w:ascii="Times New Roman" w:hAnsi="Times New Roman" w:cs="Times New Roman"/>
          <w:sz w:val="18"/>
          <w:szCs w:val="18"/>
          <w:highlight w:val="lightGray"/>
        </w:rPr>
      </w:pPr>
    </w:p>
    <w:p w14:paraId="73A401F2" w14:textId="77777777" w:rsidR="008614AB" w:rsidRDefault="00000000">
      <w:pPr>
        <w:spacing w:after="0" w:line="360" w:lineRule="auto"/>
        <w:ind w:firstLine="567"/>
        <w:jc w:val="center"/>
        <w:rPr>
          <w:rFonts w:ascii="Times New Roman" w:hAnsi="Times New Roman" w:cs="Times New Roman"/>
          <w:sz w:val="18"/>
          <w:szCs w:val="18"/>
          <w:u w:val="single"/>
        </w:rPr>
      </w:pPr>
      <w:r>
        <w:rPr>
          <w:rFonts w:ascii="Times New Roman" w:hAnsi="Times New Roman" w:cs="Times New Roman"/>
          <w:sz w:val="18"/>
          <w:szCs w:val="18"/>
          <w:u w:val="single"/>
        </w:rPr>
        <w:t>5. Цели обработки и сбора персональных данных</w:t>
      </w:r>
    </w:p>
    <w:p w14:paraId="75EB9619"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 xml:space="preserve">5.1. Цель обработки персональных данных Пользователя – предоставление доступа Пользователю к сервисам, информации и/или материалам, содержащимся на веб-сайте </w:t>
      </w:r>
      <w:hyperlink r:id="rId13" w:tooltip="https://therapy.school/" w:history="1">
        <w:r>
          <w:rPr>
            <w:rStyle w:val="af9"/>
            <w:rFonts w:ascii="Times New Roman" w:hAnsi="Times New Roman" w:cs="Times New Roman"/>
            <w:color w:val="auto"/>
            <w:sz w:val="18"/>
            <w:szCs w:val="18"/>
          </w:rPr>
          <w:t>https://therapy.school/</w:t>
        </w:r>
      </w:hyperlink>
      <w:r>
        <w:rPr>
          <w:rFonts w:ascii="Times New Roman" w:hAnsi="Times New Roman" w:cs="Times New Roman"/>
          <w:sz w:val="18"/>
          <w:szCs w:val="18"/>
        </w:rPr>
        <w:t xml:space="preserve">. </w:t>
      </w:r>
    </w:p>
    <w:p w14:paraId="69EA4094"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5.2. Персональные данные Пользователя могут использоваться Оператором в целях:</w:t>
      </w:r>
    </w:p>
    <w:p w14:paraId="5ABC6593"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 xml:space="preserve">5.2.1. идентификации Пользователя, зарегистрированного на сайте </w:t>
      </w:r>
      <w:hyperlink r:id="rId14" w:tooltip="https://therapy.school/" w:history="1">
        <w:r>
          <w:rPr>
            <w:rStyle w:val="af9"/>
            <w:rFonts w:ascii="Times New Roman" w:hAnsi="Times New Roman" w:cs="Times New Roman"/>
            <w:color w:val="auto"/>
            <w:sz w:val="18"/>
            <w:szCs w:val="18"/>
          </w:rPr>
          <w:t>https://therapy.school/</w:t>
        </w:r>
      </w:hyperlink>
      <w:r>
        <w:rPr>
          <w:rFonts w:ascii="Times New Roman" w:hAnsi="Times New Roman" w:cs="Times New Roman"/>
          <w:sz w:val="18"/>
          <w:szCs w:val="18"/>
        </w:rPr>
        <w:t xml:space="preserve">, для получения услуг, оказываемых Оператором и размещенных на сайте </w:t>
      </w:r>
      <w:hyperlink r:id="rId15" w:tooltip="https://therapy.school/" w:history="1">
        <w:r>
          <w:rPr>
            <w:rStyle w:val="af9"/>
            <w:rFonts w:ascii="Times New Roman" w:hAnsi="Times New Roman" w:cs="Times New Roman"/>
            <w:color w:val="auto"/>
            <w:sz w:val="18"/>
            <w:szCs w:val="18"/>
          </w:rPr>
          <w:t>https://therapy.school/</w:t>
        </w:r>
      </w:hyperlink>
      <w:r>
        <w:rPr>
          <w:rFonts w:ascii="Times New Roman" w:hAnsi="Times New Roman" w:cs="Times New Roman"/>
          <w:sz w:val="18"/>
          <w:szCs w:val="18"/>
        </w:rPr>
        <w:t>;</w:t>
      </w:r>
    </w:p>
    <w:p w14:paraId="0891A341"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5.2.2. предоставления Пользователю доступа к персонализированным ресурсам сайта Оператора;</w:t>
      </w:r>
    </w:p>
    <w:p w14:paraId="5630A8D6"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5.2.3. установления с Пользователем обратной связи, включая направление уведомлений, запросов, касающихся использования сайта Оператора, оказания услуг, обработка запросов и заявок от Пользователя, в том числе информационные и новостные рассылки;</w:t>
      </w:r>
    </w:p>
    <w:p w14:paraId="23CA0ABC"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5.2.4. улучшения качества работы сайта;</w:t>
      </w:r>
    </w:p>
    <w:p w14:paraId="190AA4D7"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5.2.5. подтверждения достоверности и полноты персональных данных, предоставленных Пользователем;</w:t>
      </w:r>
    </w:p>
    <w:p w14:paraId="48629E14"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5.2.6. предоставления Пользователю эффективной клиентской и технической поддержки при возникновении проблем, связанных с использованием сайта Оператора;</w:t>
      </w:r>
    </w:p>
    <w:p w14:paraId="0A57342B"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 xml:space="preserve">5.2.7. предоставления Пользователю уведомлений о новых материалах,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hyperlink r:id="rId16" w:tooltip="mailto:info@rmevent.ru" w:history="1">
        <w:r>
          <w:rPr>
            <w:rStyle w:val="af9"/>
            <w:rFonts w:ascii="Times New Roman" w:hAnsi="Times New Roman" w:cs="Times New Roman"/>
            <w:color w:val="auto"/>
            <w:sz w:val="18"/>
            <w:szCs w:val="18"/>
          </w:rPr>
          <w:t>info@</w:t>
        </w:r>
        <w:r>
          <w:rPr>
            <w:rStyle w:val="af9"/>
            <w:rFonts w:ascii="Times New Roman" w:hAnsi="Times New Roman" w:cs="Times New Roman"/>
            <w:color w:val="auto"/>
            <w:sz w:val="18"/>
            <w:szCs w:val="18"/>
            <w:lang w:val="en-US"/>
          </w:rPr>
          <w:t>rmevent</w:t>
        </w:r>
        <w:r>
          <w:rPr>
            <w:rStyle w:val="af9"/>
            <w:rFonts w:ascii="Times New Roman" w:hAnsi="Times New Roman" w:cs="Times New Roman"/>
            <w:color w:val="auto"/>
            <w:sz w:val="18"/>
            <w:szCs w:val="18"/>
          </w:rPr>
          <w:t>.</w:t>
        </w:r>
        <w:r>
          <w:rPr>
            <w:rStyle w:val="af9"/>
            <w:rFonts w:ascii="Times New Roman" w:hAnsi="Times New Roman" w:cs="Times New Roman"/>
            <w:color w:val="auto"/>
            <w:sz w:val="18"/>
            <w:szCs w:val="18"/>
            <w:lang w:val="en-US"/>
          </w:rPr>
          <w:t>ru</w:t>
        </w:r>
      </w:hyperlink>
      <w:r>
        <w:rPr>
          <w:rFonts w:ascii="Times New Roman" w:hAnsi="Times New Roman" w:cs="Times New Roman"/>
          <w:sz w:val="18"/>
          <w:szCs w:val="18"/>
        </w:rPr>
        <w:t xml:space="preserve"> с пометкой «Отказ от рассылок и новых уведомлений»;</w:t>
      </w:r>
    </w:p>
    <w:p w14:paraId="4E79135D"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5.2.8. осуществления рекламной деятельности с согласия Пользователя.</w:t>
      </w:r>
    </w:p>
    <w:p w14:paraId="15E8A40A"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5.3.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т.ч. передачу), обезличивание, блокирование, уничтожение, трансграничную передачу персональных данных, а также осуществление любых иных действий с персональными данными Пользователя с учетом действующего законодательства РФ.</w:t>
      </w:r>
    </w:p>
    <w:p w14:paraId="18E9D187" w14:textId="77777777" w:rsidR="008614AB" w:rsidRDefault="008614AB">
      <w:pPr>
        <w:spacing w:after="0" w:line="360" w:lineRule="auto"/>
        <w:ind w:firstLine="567"/>
        <w:jc w:val="both"/>
        <w:rPr>
          <w:rFonts w:ascii="Times New Roman" w:hAnsi="Times New Roman" w:cs="Times New Roman"/>
          <w:sz w:val="18"/>
          <w:szCs w:val="18"/>
          <w:highlight w:val="lightGray"/>
        </w:rPr>
      </w:pPr>
    </w:p>
    <w:p w14:paraId="5D17DCDE" w14:textId="77777777" w:rsidR="008614AB" w:rsidRDefault="00000000">
      <w:pPr>
        <w:spacing w:after="0" w:line="360" w:lineRule="auto"/>
        <w:ind w:firstLine="567"/>
        <w:jc w:val="center"/>
        <w:rPr>
          <w:rFonts w:ascii="Times New Roman" w:hAnsi="Times New Roman" w:cs="Times New Roman"/>
          <w:sz w:val="18"/>
          <w:szCs w:val="18"/>
          <w:u w:val="single"/>
        </w:rPr>
      </w:pPr>
      <w:r>
        <w:rPr>
          <w:rFonts w:ascii="Times New Roman" w:hAnsi="Times New Roman" w:cs="Times New Roman"/>
          <w:sz w:val="18"/>
          <w:szCs w:val="18"/>
          <w:u w:val="single"/>
        </w:rPr>
        <w:t>6. Способы и сроки обработки персональной информации</w:t>
      </w:r>
    </w:p>
    <w:p w14:paraId="77810CA8"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lastRenderedPageBreak/>
        <w:t>6.1. Обработка персональных данных Пользователя осуществляется без ограничения срока, любым законным способом (хранение, запись на электронные носители и их хранение, составление списков – указанный перечень способов обработки не является исчерпывающим), в том числе в информационных системах персональных данных с использованием средств автоматизации или без использования таких средств.</w:t>
      </w:r>
    </w:p>
    <w:p w14:paraId="2CCF8B55"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 xml:space="preserve">6.2. Согласие дается Пользователем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РФ, после чего оно может быть отозвано Пользователем путем направления соответствующего уведомления на адрес электронной почты </w:t>
      </w:r>
      <w:hyperlink r:id="rId17" w:tooltip="mailto:info@rmevent.ru" w:history="1">
        <w:r>
          <w:rPr>
            <w:rStyle w:val="af9"/>
            <w:rFonts w:ascii="Times New Roman" w:hAnsi="Times New Roman" w:cs="Times New Roman"/>
            <w:color w:val="auto"/>
            <w:sz w:val="18"/>
            <w:szCs w:val="18"/>
          </w:rPr>
          <w:t>info@rmevent.ru</w:t>
        </w:r>
      </w:hyperlink>
      <w:r>
        <w:rPr>
          <w:rFonts w:ascii="Times New Roman" w:hAnsi="Times New Roman" w:cs="Times New Roman"/>
          <w:sz w:val="18"/>
          <w:szCs w:val="18"/>
        </w:rPr>
        <w:t xml:space="preserve"> с пометкой «Отзыв согласия на обработку персональных данных». </w:t>
      </w:r>
    </w:p>
    <w:p w14:paraId="312110EC"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6.3.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5C930DCB"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6.4. Оператор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1084F958" w14:textId="77777777" w:rsidR="008614AB" w:rsidRDefault="008614AB">
      <w:pPr>
        <w:spacing w:after="0" w:line="360" w:lineRule="auto"/>
        <w:ind w:firstLine="567"/>
        <w:jc w:val="both"/>
        <w:rPr>
          <w:rFonts w:ascii="Times New Roman" w:hAnsi="Times New Roman" w:cs="Times New Roman"/>
          <w:sz w:val="18"/>
          <w:szCs w:val="18"/>
          <w:u w:val="single"/>
        </w:rPr>
      </w:pPr>
    </w:p>
    <w:p w14:paraId="585E5B37" w14:textId="77777777" w:rsidR="008614AB" w:rsidRDefault="00000000">
      <w:pPr>
        <w:spacing w:after="0" w:line="360" w:lineRule="auto"/>
        <w:ind w:firstLine="567"/>
        <w:jc w:val="center"/>
        <w:rPr>
          <w:rFonts w:ascii="Times New Roman" w:hAnsi="Times New Roman" w:cs="Times New Roman"/>
          <w:sz w:val="18"/>
          <w:szCs w:val="18"/>
          <w:u w:val="single"/>
        </w:rPr>
      </w:pPr>
      <w:r>
        <w:rPr>
          <w:rFonts w:ascii="Times New Roman" w:hAnsi="Times New Roman" w:cs="Times New Roman"/>
          <w:sz w:val="18"/>
          <w:szCs w:val="18"/>
          <w:u w:val="single"/>
        </w:rPr>
        <w:t>7. Обязательства сторон</w:t>
      </w:r>
    </w:p>
    <w:p w14:paraId="36DE3A4D"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7.1. Пользователь обязан:</w:t>
      </w:r>
    </w:p>
    <w:p w14:paraId="066F7657"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 xml:space="preserve">7.1.1. предоставить информацию о персональных данных, необходимую для пользования сайтом </w:t>
      </w:r>
      <w:hyperlink r:id="rId18" w:tooltip="https://therapy.school/" w:history="1">
        <w:r>
          <w:rPr>
            <w:rStyle w:val="af9"/>
            <w:rFonts w:ascii="Times New Roman" w:hAnsi="Times New Roman" w:cs="Times New Roman"/>
            <w:color w:val="auto"/>
            <w:sz w:val="18"/>
            <w:szCs w:val="18"/>
          </w:rPr>
          <w:t>https://therapy.school/</w:t>
        </w:r>
      </w:hyperlink>
      <w:r>
        <w:rPr>
          <w:rFonts w:ascii="Times New Roman" w:hAnsi="Times New Roman" w:cs="Times New Roman"/>
          <w:sz w:val="18"/>
          <w:szCs w:val="18"/>
        </w:rPr>
        <w:t xml:space="preserve">; </w:t>
      </w:r>
    </w:p>
    <w:p w14:paraId="7D1B9D53"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 xml:space="preserve">7.1.2. обновить, дополнить предоставленную информацию о персональных данных в случае изменения данной информации; в случае выявления неточностей в персональных данных Пользователь может актуализировать их самостоятельно путем направления Оператору уведомления на адрес электронной почты Оператора </w:t>
      </w:r>
      <w:hyperlink r:id="rId19" w:tooltip="mailto:info@rmevent.ru" w:history="1">
        <w:r>
          <w:rPr>
            <w:rStyle w:val="af9"/>
            <w:rFonts w:ascii="Times New Roman" w:hAnsi="Times New Roman" w:cs="Times New Roman"/>
            <w:color w:val="auto"/>
            <w:sz w:val="18"/>
            <w:szCs w:val="18"/>
          </w:rPr>
          <w:t>info@rmevent.ru</w:t>
        </w:r>
      </w:hyperlink>
      <w:r>
        <w:rPr>
          <w:rFonts w:ascii="Times New Roman" w:hAnsi="Times New Roman" w:cs="Times New Roman"/>
          <w:sz w:val="18"/>
          <w:szCs w:val="18"/>
        </w:rPr>
        <w:t xml:space="preserve"> с пометкой «Актуализация персональных данных».</w:t>
      </w:r>
    </w:p>
    <w:p w14:paraId="276F826C"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7.2. Оператор обязан:</w:t>
      </w:r>
    </w:p>
    <w:p w14:paraId="7BEB3A14"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7.2.1. использовать полученную информацию исключительно для целей, указанных в п. 4 настоящей Политики;</w:t>
      </w:r>
    </w:p>
    <w:p w14:paraId="0A201119"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7.2.2.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 6.2 настоящей Политики;</w:t>
      </w:r>
    </w:p>
    <w:p w14:paraId="0B3C9B11"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7.2.3. принимать меры предосторожности для защиты конфиденциальности персональных данных Пользователя, согласно порядку, обычно используемому для защиты такого рода информации в существующем деловом обороте;</w:t>
      </w:r>
    </w:p>
    <w:p w14:paraId="2F158A62"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7.2.4.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686A95B6" w14:textId="77777777" w:rsidR="008614AB" w:rsidRDefault="008614AB">
      <w:pPr>
        <w:spacing w:after="0" w:line="360" w:lineRule="auto"/>
        <w:jc w:val="both"/>
        <w:rPr>
          <w:rFonts w:ascii="Times New Roman" w:hAnsi="Times New Roman" w:cs="Times New Roman"/>
          <w:sz w:val="18"/>
          <w:szCs w:val="18"/>
          <w:u w:val="single"/>
        </w:rPr>
      </w:pPr>
    </w:p>
    <w:p w14:paraId="5BFE453A" w14:textId="77777777" w:rsidR="008614AB" w:rsidRDefault="00000000">
      <w:pPr>
        <w:spacing w:after="0" w:line="360" w:lineRule="auto"/>
        <w:ind w:firstLine="567"/>
        <w:jc w:val="center"/>
        <w:rPr>
          <w:rFonts w:ascii="Times New Roman" w:hAnsi="Times New Roman" w:cs="Times New Roman"/>
          <w:sz w:val="18"/>
          <w:szCs w:val="18"/>
          <w:u w:val="single"/>
        </w:rPr>
      </w:pPr>
      <w:r>
        <w:rPr>
          <w:rFonts w:ascii="Times New Roman" w:hAnsi="Times New Roman" w:cs="Times New Roman"/>
          <w:sz w:val="18"/>
          <w:szCs w:val="18"/>
          <w:u w:val="single"/>
        </w:rPr>
        <w:t>8. Ответственность сторон</w:t>
      </w:r>
    </w:p>
    <w:p w14:paraId="44B2A14E"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8.1. Оператор, не исполнивший свои обязательства, несет ответственность за убытки, понесенные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6.3 и 8.2 настоящей Политики.</w:t>
      </w:r>
    </w:p>
    <w:p w14:paraId="13E30202"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8.2. В случае утраты или разглашения конфиденциальной информации Оператор не несет ответственность, если данная конфиденциальная информация:</w:t>
      </w:r>
    </w:p>
    <w:p w14:paraId="06D0C3F2"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8.2.1. стала публичным достоянием до ее утраты или разглашения;</w:t>
      </w:r>
    </w:p>
    <w:p w14:paraId="11F9DDC1"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8.2.2. была получена от третьей стороны до момента ее получения Оператором;</w:t>
      </w:r>
    </w:p>
    <w:p w14:paraId="39BCE97D"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8.2.3. была разглашена с согласия Пользователя.</w:t>
      </w:r>
    </w:p>
    <w:p w14:paraId="1F5638FA" w14:textId="77777777" w:rsidR="008614AB" w:rsidRDefault="008614AB">
      <w:pPr>
        <w:spacing w:after="0" w:line="360" w:lineRule="auto"/>
        <w:ind w:firstLine="567"/>
        <w:jc w:val="center"/>
        <w:rPr>
          <w:rFonts w:ascii="Times New Roman" w:hAnsi="Times New Roman" w:cs="Times New Roman"/>
          <w:sz w:val="18"/>
          <w:szCs w:val="18"/>
          <w:u w:val="single"/>
        </w:rPr>
      </w:pPr>
    </w:p>
    <w:p w14:paraId="49D49D1F" w14:textId="77777777" w:rsidR="008614AB" w:rsidRDefault="00000000">
      <w:pPr>
        <w:spacing w:after="0" w:line="360" w:lineRule="auto"/>
        <w:ind w:firstLine="567"/>
        <w:jc w:val="center"/>
        <w:rPr>
          <w:rFonts w:ascii="Times New Roman" w:hAnsi="Times New Roman" w:cs="Times New Roman"/>
          <w:sz w:val="18"/>
          <w:szCs w:val="18"/>
          <w:u w:val="single"/>
        </w:rPr>
      </w:pPr>
      <w:r>
        <w:rPr>
          <w:rFonts w:ascii="Times New Roman" w:hAnsi="Times New Roman" w:cs="Times New Roman"/>
          <w:sz w:val="18"/>
          <w:szCs w:val="18"/>
          <w:u w:val="single"/>
        </w:rPr>
        <w:t>9. Разрешение споров</w:t>
      </w:r>
    </w:p>
    <w:p w14:paraId="7C9C80FB"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 xml:space="preserve">9.1. До обращения в суд с иском по спорам, возникающим из отношений между Пользователем сайта </w:t>
      </w:r>
      <w:hyperlink r:id="rId20" w:tooltip="https://therapy.school/" w:history="1">
        <w:r>
          <w:rPr>
            <w:rStyle w:val="af9"/>
            <w:rFonts w:ascii="Times New Roman" w:hAnsi="Times New Roman" w:cs="Times New Roman"/>
            <w:color w:val="auto"/>
            <w:sz w:val="18"/>
            <w:szCs w:val="18"/>
          </w:rPr>
          <w:t>https://therapy.school/</w:t>
        </w:r>
      </w:hyperlink>
      <w:r>
        <w:rPr>
          <w:rFonts w:ascii="Times New Roman" w:hAnsi="Times New Roman" w:cs="Times New Roman"/>
          <w:sz w:val="18"/>
          <w:szCs w:val="18"/>
        </w:rPr>
        <w:t xml:space="preserve"> и Оператором, обязательным является предъявление претензии (письменного предложения о добровольном урегулировании спора).</w:t>
      </w:r>
    </w:p>
    <w:p w14:paraId="1B0D0B68"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9.2.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5E7B4FC0"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lastRenderedPageBreak/>
        <w:t>9.3. При недостижении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3BAF50B7"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9.4. К настоящей Политике и отношениям между Пользователем и Оператором применяется действующее законодательство Российской Федерации.</w:t>
      </w:r>
    </w:p>
    <w:p w14:paraId="4FB85FC3" w14:textId="77777777" w:rsidR="008614AB" w:rsidRDefault="008614AB">
      <w:pPr>
        <w:spacing w:after="0" w:line="360" w:lineRule="auto"/>
        <w:jc w:val="both"/>
        <w:rPr>
          <w:rFonts w:ascii="Times New Roman" w:hAnsi="Times New Roman" w:cs="Times New Roman"/>
          <w:sz w:val="18"/>
          <w:szCs w:val="18"/>
          <w:highlight w:val="lightGray"/>
        </w:rPr>
      </w:pPr>
    </w:p>
    <w:p w14:paraId="6F3E892A" w14:textId="77777777" w:rsidR="008614AB" w:rsidRDefault="00000000">
      <w:pPr>
        <w:spacing w:after="0" w:line="360" w:lineRule="auto"/>
        <w:ind w:firstLine="567"/>
        <w:jc w:val="center"/>
        <w:rPr>
          <w:rFonts w:ascii="Times New Roman" w:hAnsi="Times New Roman" w:cs="Times New Roman"/>
          <w:sz w:val="18"/>
          <w:szCs w:val="18"/>
          <w:u w:val="single"/>
        </w:rPr>
      </w:pPr>
      <w:r>
        <w:rPr>
          <w:rFonts w:ascii="Times New Roman" w:hAnsi="Times New Roman" w:cs="Times New Roman"/>
          <w:sz w:val="18"/>
          <w:szCs w:val="18"/>
          <w:u w:val="single"/>
        </w:rPr>
        <w:t>10. Дополнительные условия</w:t>
      </w:r>
    </w:p>
    <w:p w14:paraId="4D20FB7B"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10.1. Пользователь признает и подтверждает, что любые данные (в том числе реквизиты банковских карт), прямо или косвенно связанные с оплатой услуг и сервисов, размещаются Пользователем на страницах сайтов, принадлежащих третьим лицам, не имеющим отношения к Оператору, Оператор не имеет доступа к таким сведениям, не осуществляет никаких действий в отношении таких данных, включая их сбор, систематизацию, накопление, хранение, уточнение (обновление, изменение), использование, распространение (в т.ч. передачу), обезличивание, блокирование, уничтожение, трансграничную передачу.</w:t>
      </w:r>
    </w:p>
    <w:p w14:paraId="055C74D4"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10.2. Оператор вправе вносить изменения в настоящую Политику без согласия Пользователя.</w:t>
      </w:r>
    </w:p>
    <w:p w14:paraId="46FAA602"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 xml:space="preserve">10.3. Новая Политика конфиденциальности вступает в силу с момента ее размещения на сайте </w:t>
      </w:r>
      <w:hyperlink r:id="rId21" w:tooltip="https://therapy.school/" w:history="1">
        <w:r>
          <w:rPr>
            <w:rStyle w:val="af9"/>
            <w:rFonts w:ascii="Times New Roman" w:hAnsi="Times New Roman" w:cs="Times New Roman"/>
            <w:color w:val="auto"/>
            <w:sz w:val="18"/>
            <w:szCs w:val="18"/>
          </w:rPr>
          <w:t>https://therapy.school/</w:t>
        </w:r>
      </w:hyperlink>
      <w:r>
        <w:rPr>
          <w:rFonts w:ascii="Times New Roman" w:hAnsi="Times New Roman" w:cs="Times New Roman"/>
          <w:sz w:val="18"/>
          <w:szCs w:val="18"/>
        </w:rPr>
        <w:t>, если иное не предусмотрено новой редакцией Политики конфиденциальности.</w:t>
      </w:r>
    </w:p>
    <w:p w14:paraId="18BF6F06" w14:textId="2BB4A416" w:rsidR="008614AB" w:rsidRPr="00894953"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 xml:space="preserve">10.4. Все предложения или вопросы по настоящей Политике следует сообщать путем направления Оператору соответствующего уведомления на адрес электронной почты Оператора </w:t>
      </w:r>
      <w:hyperlink r:id="rId22" w:history="1">
        <w:r w:rsidR="00894953" w:rsidRPr="009F618E">
          <w:rPr>
            <w:rStyle w:val="af9"/>
            <w:rFonts w:ascii="Times New Roman" w:hAnsi="Times New Roman" w:cs="Times New Roman"/>
            <w:sz w:val="18"/>
            <w:szCs w:val="18"/>
          </w:rPr>
          <w:t>info@r</w:t>
        </w:r>
        <w:r w:rsidR="00894953" w:rsidRPr="009F618E">
          <w:rPr>
            <w:rStyle w:val="af9"/>
            <w:rFonts w:ascii="Times New Roman" w:hAnsi="Times New Roman" w:cs="Times New Roman"/>
            <w:sz w:val="18"/>
            <w:szCs w:val="18"/>
            <w:lang w:val="en-US"/>
          </w:rPr>
          <w:t>usmedical</w:t>
        </w:r>
        <w:r w:rsidR="00894953" w:rsidRPr="009F618E">
          <w:rPr>
            <w:rStyle w:val="af9"/>
            <w:rFonts w:ascii="Times New Roman" w:hAnsi="Times New Roman" w:cs="Times New Roman"/>
            <w:sz w:val="18"/>
            <w:szCs w:val="18"/>
          </w:rPr>
          <w:t>.ru</w:t>
        </w:r>
      </w:hyperlink>
    </w:p>
    <w:p w14:paraId="0312F9EC" w14:textId="77777777"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 xml:space="preserve">10.5. Действующая Политика конфиденциальности размещена на странице по ссылке </w:t>
      </w:r>
      <w:hyperlink r:id="rId23" w:tooltip="https://therapy.school/info/" w:history="1">
        <w:r>
          <w:rPr>
            <w:rStyle w:val="af9"/>
            <w:rFonts w:ascii="Times New Roman" w:hAnsi="Times New Roman" w:cs="Times New Roman"/>
            <w:color w:val="auto"/>
            <w:sz w:val="18"/>
            <w:szCs w:val="18"/>
          </w:rPr>
          <w:t>https://therapy.school/info/</w:t>
        </w:r>
      </w:hyperlink>
      <w:r>
        <w:rPr>
          <w:rFonts w:ascii="Times New Roman" w:hAnsi="Times New Roman" w:cs="Times New Roman"/>
          <w:sz w:val="18"/>
          <w:szCs w:val="18"/>
        </w:rPr>
        <w:t xml:space="preserve">. </w:t>
      </w:r>
    </w:p>
    <w:p w14:paraId="0A0A83D1" w14:textId="77777777" w:rsidR="008614AB" w:rsidRDefault="008614AB">
      <w:pPr>
        <w:spacing w:after="0" w:line="360" w:lineRule="auto"/>
        <w:ind w:firstLine="567"/>
        <w:jc w:val="both"/>
        <w:rPr>
          <w:rFonts w:ascii="Times New Roman" w:hAnsi="Times New Roman" w:cs="Times New Roman"/>
          <w:sz w:val="18"/>
          <w:szCs w:val="18"/>
        </w:rPr>
      </w:pPr>
    </w:p>
    <w:p w14:paraId="506F9B6E" w14:textId="45B7CCA2" w:rsidR="008614AB" w:rsidRDefault="00000000">
      <w:pPr>
        <w:spacing w:after="0" w:line="360" w:lineRule="auto"/>
        <w:ind w:firstLine="567"/>
        <w:jc w:val="both"/>
        <w:rPr>
          <w:rFonts w:ascii="Times New Roman" w:hAnsi="Times New Roman" w:cs="Times New Roman"/>
          <w:sz w:val="18"/>
          <w:szCs w:val="18"/>
        </w:rPr>
      </w:pPr>
      <w:r>
        <w:rPr>
          <w:rFonts w:ascii="Times New Roman" w:hAnsi="Times New Roman" w:cs="Times New Roman"/>
          <w:sz w:val="18"/>
          <w:szCs w:val="18"/>
        </w:rPr>
        <w:t xml:space="preserve">Редакция действует с </w:t>
      </w:r>
      <w:r w:rsidR="00894953">
        <w:rPr>
          <w:rFonts w:ascii="Times New Roman" w:hAnsi="Times New Roman" w:cs="Times New Roman"/>
          <w:sz w:val="18"/>
          <w:szCs w:val="18"/>
        </w:rPr>
        <w:t>23</w:t>
      </w:r>
      <w:r>
        <w:rPr>
          <w:rFonts w:ascii="Times New Roman" w:hAnsi="Times New Roman" w:cs="Times New Roman"/>
          <w:sz w:val="18"/>
          <w:szCs w:val="18"/>
        </w:rPr>
        <w:t xml:space="preserve"> </w:t>
      </w:r>
      <w:r w:rsidR="00894953">
        <w:rPr>
          <w:rFonts w:ascii="Times New Roman" w:hAnsi="Times New Roman" w:cs="Times New Roman"/>
          <w:sz w:val="18"/>
          <w:szCs w:val="18"/>
        </w:rPr>
        <w:t>октября</w:t>
      </w:r>
      <w:r>
        <w:rPr>
          <w:rFonts w:ascii="Times New Roman" w:hAnsi="Times New Roman" w:cs="Times New Roman"/>
          <w:sz w:val="18"/>
          <w:szCs w:val="18"/>
        </w:rPr>
        <w:t xml:space="preserve"> 202</w:t>
      </w:r>
      <w:r w:rsidR="00894953">
        <w:rPr>
          <w:rFonts w:ascii="Times New Roman" w:hAnsi="Times New Roman" w:cs="Times New Roman"/>
          <w:sz w:val="18"/>
          <w:szCs w:val="18"/>
        </w:rPr>
        <w:t>5</w:t>
      </w:r>
      <w:r>
        <w:rPr>
          <w:rFonts w:ascii="Times New Roman" w:hAnsi="Times New Roman" w:cs="Times New Roman"/>
          <w:sz w:val="18"/>
          <w:szCs w:val="18"/>
        </w:rPr>
        <w:t xml:space="preserve"> г. </w:t>
      </w:r>
    </w:p>
    <w:p w14:paraId="64AAA5C3" w14:textId="77777777" w:rsidR="008614AB" w:rsidRDefault="008614AB">
      <w:pPr>
        <w:spacing w:after="0" w:line="360" w:lineRule="auto"/>
        <w:jc w:val="both"/>
        <w:rPr>
          <w:rFonts w:ascii="Times New Roman" w:hAnsi="Times New Roman" w:cs="Times New Roman"/>
          <w:sz w:val="18"/>
          <w:szCs w:val="18"/>
        </w:rPr>
      </w:pPr>
    </w:p>
    <w:sectPr w:rsidR="008614AB">
      <w:pgSz w:w="11906" w:h="16838"/>
      <w:pgMar w:top="851"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729E3" w14:textId="77777777" w:rsidR="00EA6162" w:rsidRDefault="00EA6162">
      <w:pPr>
        <w:spacing w:after="0" w:line="240" w:lineRule="auto"/>
      </w:pPr>
      <w:r>
        <w:separator/>
      </w:r>
    </w:p>
  </w:endnote>
  <w:endnote w:type="continuationSeparator" w:id="0">
    <w:p w14:paraId="77BB8281" w14:textId="77777777" w:rsidR="00EA6162" w:rsidRDefault="00EA6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B75F5" w14:textId="77777777" w:rsidR="00EA6162" w:rsidRDefault="00EA6162">
      <w:pPr>
        <w:spacing w:after="0" w:line="240" w:lineRule="auto"/>
      </w:pPr>
      <w:r>
        <w:separator/>
      </w:r>
    </w:p>
  </w:footnote>
  <w:footnote w:type="continuationSeparator" w:id="0">
    <w:p w14:paraId="085639E9" w14:textId="77777777" w:rsidR="00EA6162" w:rsidRDefault="00EA6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8628F"/>
    <w:multiLevelType w:val="hybridMultilevel"/>
    <w:tmpl w:val="B630D362"/>
    <w:lvl w:ilvl="0" w:tplc="D51C4922">
      <w:start w:val="1"/>
      <w:numFmt w:val="bullet"/>
      <w:lvlText w:val="•"/>
      <w:lvlJc w:val="left"/>
      <w:pPr>
        <w:ind w:left="153" w:firstLine="207"/>
      </w:pPr>
      <w:rPr>
        <w:rFonts w:ascii="Times New Roman" w:eastAsiaTheme="minorHAnsi" w:hAnsi="Times New Roman" w:cs="Times New Roman" w:hint="default"/>
      </w:rPr>
    </w:lvl>
    <w:lvl w:ilvl="1" w:tplc="ED4C30AE">
      <w:start w:val="1"/>
      <w:numFmt w:val="bullet"/>
      <w:lvlText w:val="o"/>
      <w:lvlJc w:val="left"/>
      <w:pPr>
        <w:ind w:left="1440" w:hanging="360"/>
      </w:pPr>
      <w:rPr>
        <w:rFonts w:ascii="Courier New" w:hAnsi="Courier New" w:cs="Courier New" w:hint="default"/>
      </w:rPr>
    </w:lvl>
    <w:lvl w:ilvl="2" w:tplc="0AC0DDBA">
      <w:start w:val="1"/>
      <w:numFmt w:val="bullet"/>
      <w:lvlText w:val=""/>
      <w:lvlJc w:val="left"/>
      <w:pPr>
        <w:ind w:left="2160" w:hanging="360"/>
      </w:pPr>
      <w:rPr>
        <w:rFonts w:ascii="Wingdings" w:hAnsi="Wingdings" w:hint="default"/>
      </w:rPr>
    </w:lvl>
    <w:lvl w:ilvl="3" w:tplc="A3C43B38">
      <w:start w:val="1"/>
      <w:numFmt w:val="bullet"/>
      <w:lvlText w:val=""/>
      <w:lvlJc w:val="left"/>
      <w:pPr>
        <w:ind w:left="2880" w:hanging="360"/>
      </w:pPr>
      <w:rPr>
        <w:rFonts w:ascii="Symbol" w:hAnsi="Symbol" w:hint="default"/>
      </w:rPr>
    </w:lvl>
    <w:lvl w:ilvl="4" w:tplc="3C804474">
      <w:start w:val="1"/>
      <w:numFmt w:val="bullet"/>
      <w:lvlText w:val="o"/>
      <w:lvlJc w:val="left"/>
      <w:pPr>
        <w:ind w:left="3600" w:hanging="360"/>
      </w:pPr>
      <w:rPr>
        <w:rFonts w:ascii="Courier New" w:hAnsi="Courier New" w:cs="Courier New" w:hint="default"/>
      </w:rPr>
    </w:lvl>
    <w:lvl w:ilvl="5" w:tplc="A55EA51A">
      <w:start w:val="1"/>
      <w:numFmt w:val="bullet"/>
      <w:lvlText w:val=""/>
      <w:lvlJc w:val="left"/>
      <w:pPr>
        <w:ind w:left="4320" w:hanging="360"/>
      </w:pPr>
      <w:rPr>
        <w:rFonts w:ascii="Wingdings" w:hAnsi="Wingdings" w:hint="default"/>
      </w:rPr>
    </w:lvl>
    <w:lvl w:ilvl="6" w:tplc="6C36DAA8">
      <w:start w:val="1"/>
      <w:numFmt w:val="bullet"/>
      <w:lvlText w:val=""/>
      <w:lvlJc w:val="left"/>
      <w:pPr>
        <w:ind w:left="5040" w:hanging="360"/>
      </w:pPr>
      <w:rPr>
        <w:rFonts w:ascii="Symbol" w:hAnsi="Symbol" w:hint="default"/>
      </w:rPr>
    </w:lvl>
    <w:lvl w:ilvl="7" w:tplc="D6AC46BE">
      <w:start w:val="1"/>
      <w:numFmt w:val="bullet"/>
      <w:lvlText w:val="o"/>
      <w:lvlJc w:val="left"/>
      <w:pPr>
        <w:ind w:left="5760" w:hanging="360"/>
      </w:pPr>
      <w:rPr>
        <w:rFonts w:ascii="Courier New" w:hAnsi="Courier New" w:cs="Courier New" w:hint="default"/>
      </w:rPr>
    </w:lvl>
    <w:lvl w:ilvl="8" w:tplc="53A8B2D2">
      <w:start w:val="1"/>
      <w:numFmt w:val="bullet"/>
      <w:lvlText w:val=""/>
      <w:lvlJc w:val="left"/>
      <w:pPr>
        <w:ind w:left="6480" w:hanging="360"/>
      </w:pPr>
      <w:rPr>
        <w:rFonts w:ascii="Wingdings" w:hAnsi="Wingdings" w:hint="default"/>
      </w:rPr>
    </w:lvl>
  </w:abstractNum>
  <w:abstractNum w:abstractNumId="1" w15:restartNumberingAfterBreak="0">
    <w:nsid w:val="34711FF8"/>
    <w:multiLevelType w:val="hybridMultilevel"/>
    <w:tmpl w:val="6ED2CEF8"/>
    <w:lvl w:ilvl="0" w:tplc="9EA6ECAE">
      <w:start w:val="1"/>
      <w:numFmt w:val="bullet"/>
      <w:lvlText w:val="•"/>
      <w:lvlJc w:val="left"/>
      <w:pPr>
        <w:ind w:left="1065" w:hanging="705"/>
      </w:pPr>
      <w:rPr>
        <w:rFonts w:ascii="Times New Roman" w:eastAsiaTheme="minorHAnsi" w:hAnsi="Times New Roman" w:cs="Times New Roman" w:hint="default"/>
      </w:rPr>
    </w:lvl>
    <w:lvl w:ilvl="1" w:tplc="7AAA6710">
      <w:start w:val="1"/>
      <w:numFmt w:val="bullet"/>
      <w:lvlText w:val="o"/>
      <w:lvlJc w:val="left"/>
      <w:pPr>
        <w:ind w:left="1440" w:hanging="360"/>
      </w:pPr>
      <w:rPr>
        <w:rFonts w:ascii="Courier New" w:hAnsi="Courier New" w:cs="Courier New" w:hint="default"/>
      </w:rPr>
    </w:lvl>
    <w:lvl w:ilvl="2" w:tplc="4CCA50D6">
      <w:start w:val="1"/>
      <w:numFmt w:val="bullet"/>
      <w:lvlText w:val=""/>
      <w:lvlJc w:val="left"/>
      <w:pPr>
        <w:ind w:left="2160" w:hanging="360"/>
      </w:pPr>
      <w:rPr>
        <w:rFonts w:ascii="Wingdings" w:hAnsi="Wingdings" w:hint="default"/>
      </w:rPr>
    </w:lvl>
    <w:lvl w:ilvl="3" w:tplc="9C8A060E">
      <w:start w:val="1"/>
      <w:numFmt w:val="bullet"/>
      <w:lvlText w:val=""/>
      <w:lvlJc w:val="left"/>
      <w:pPr>
        <w:ind w:left="2880" w:hanging="360"/>
      </w:pPr>
      <w:rPr>
        <w:rFonts w:ascii="Symbol" w:hAnsi="Symbol" w:hint="default"/>
      </w:rPr>
    </w:lvl>
    <w:lvl w:ilvl="4" w:tplc="C30ADDC0">
      <w:start w:val="1"/>
      <w:numFmt w:val="bullet"/>
      <w:lvlText w:val="o"/>
      <w:lvlJc w:val="left"/>
      <w:pPr>
        <w:ind w:left="3600" w:hanging="360"/>
      </w:pPr>
      <w:rPr>
        <w:rFonts w:ascii="Courier New" w:hAnsi="Courier New" w:cs="Courier New" w:hint="default"/>
      </w:rPr>
    </w:lvl>
    <w:lvl w:ilvl="5" w:tplc="94BA19B0">
      <w:start w:val="1"/>
      <w:numFmt w:val="bullet"/>
      <w:lvlText w:val=""/>
      <w:lvlJc w:val="left"/>
      <w:pPr>
        <w:ind w:left="4320" w:hanging="360"/>
      </w:pPr>
      <w:rPr>
        <w:rFonts w:ascii="Wingdings" w:hAnsi="Wingdings" w:hint="default"/>
      </w:rPr>
    </w:lvl>
    <w:lvl w:ilvl="6" w:tplc="C5A6174E">
      <w:start w:val="1"/>
      <w:numFmt w:val="bullet"/>
      <w:lvlText w:val=""/>
      <w:lvlJc w:val="left"/>
      <w:pPr>
        <w:ind w:left="5040" w:hanging="360"/>
      </w:pPr>
      <w:rPr>
        <w:rFonts w:ascii="Symbol" w:hAnsi="Symbol" w:hint="default"/>
      </w:rPr>
    </w:lvl>
    <w:lvl w:ilvl="7" w:tplc="532064DE">
      <w:start w:val="1"/>
      <w:numFmt w:val="bullet"/>
      <w:lvlText w:val="o"/>
      <w:lvlJc w:val="left"/>
      <w:pPr>
        <w:ind w:left="5760" w:hanging="360"/>
      </w:pPr>
      <w:rPr>
        <w:rFonts w:ascii="Courier New" w:hAnsi="Courier New" w:cs="Courier New" w:hint="default"/>
      </w:rPr>
    </w:lvl>
    <w:lvl w:ilvl="8" w:tplc="2D3A687E">
      <w:start w:val="1"/>
      <w:numFmt w:val="bullet"/>
      <w:lvlText w:val=""/>
      <w:lvlJc w:val="left"/>
      <w:pPr>
        <w:ind w:left="6480" w:hanging="360"/>
      </w:pPr>
      <w:rPr>
        <w:rFonts w:ascii="Wingdings" w:hAnsi="Wingdings" w:hint="default"/>
      </w:rPr>
    </w:lvl>
  </w:abstractNum>
  <w:abstractNum w:abstractNumId="2" w15:restartNumberingAfterBreak="0">
    <w:nsid w:val="3EF61B72"/>
    <w:multiLevelType w:val="hybridMultilevel"/>
    <w:tmpl w:val="2744DB64"/>
    <w:lvl w:ilvl="0" w:tplc="05FC07B2">
      <w:start w:val="1"/>
      <w:numFmt w:val="bullet"/>
      <w:lvlText w:val="•"/>
      <w:lvlJc w:val="left"/>
      <w:pPr>
        <w:ind w:left="1065" w:hanging="705"/>
      </w:pPr>
      <w:rPr>
        <w:rFonts w:ascii="Times New Roman" w:eastAsiaTheme="minorHAnsi" w:hAnsi="Times New Roman" w:cs="Times New Roman" w:hint="default"/>
      </w:rPr>
    </w:lvl>
    <w:lvl w:ilvl="1" w:tplc="9E2A3B7E">
      <w:start w:val="1"/>
      <w:numFmt w:val="bullet"/>
      <w:lvlText w:val="o"/>
      <w:lvlJc w:val="left"/>
      <w:pPr>
        <w:ind w:left="1440" w:hanging="360"/>
      </w:pPr>
      <w:rPr>
        <w:rFonts w:ascii="Courier New" w:hAnsi="Courier New" w:cs="Courier New" w:hint="default"/>
      </w:rPr>
    </w:lvl>
    <w:lvl w:ilvl="2" w:tplc="A51A68F8">
      <w:start w:val="1"/>
      <w:numFmt w:val="bullet"/>
      <w:lvlText w:val=""/>
      <w:lvlJc w:val="left"/>
      <w:pPr>
        <w:ind w:left="2160" w:hanging="360"/>
      </w:pPr>
      <w:rPr>
        <w:rFonts w:ascii="Wingdings" w:hAnsi="Wingdings" w:hint="default"/>
      </w:rPr>
    </w:lvl>
    <w:lvl w:ilvl="3" w:tplc="810409C6">
      <w:start w:val="1"/>
      <w:numFmt w:val="bullet"/>
      <w:lvlText w:val=""/>
      <w:lvlJc w:val="left"/>
      <w:pPr>
        <w:ind w:left="2880" w:hanging="360"/>
      </w:pPr>
      <w:rPr>
        <w:rFonts w:ascii="Symbol" w:hAnsi="Symbol" w:hint="default"/>
      </w:rPr>
    </w:lvl>
    <w:lvl w:ilvl="4" w:tplc="6DFE4448">
      <w:start w:val="1"/>
      <w:numFmt w:val="bullet"/>
      <w:lvlText w:val="o"/>
      <w:lvlJc w:val="left"/>
      <w:pPr>
        <w:ind w:left="3600" w:hanging="360"/>
      </w:pPr>
      <w:rPr>
        <w:rFonts w:ascii="Courier New" w:hAnsi="Courier New" w:cs="Courier New" w:hint="default"/>
      </w:rPr>
    </w:lvl>
    <w:lvl w:ilvl="5" w:tplc="0AC0B7AC">
      <w:start w:val="1"/>
      <w:numFmt w:val="bullet"/>
      <w:lvlText w:val=""/>
      <w:lvlJc w:val="left"/>
      <w:pPr>
        <w:ind w:left="4320" w:hanging="360"/>
      </w:pPr>
      <w:rPr>
        <w:rFonts w:ascii="Wingdings" w:hAnsi="Wingdings" w:hint="default"/>
      </w:rPr>
    </w:lvl>
    <w:lvl w:ilvl="6" w:tplc="DA60329E">
      <w:start w:val="1"/>
      <w:numFmt w:val="bullet"/>
      <w:lvlText w:val=""/>
      <w:lvlJc w:val="left"/>
      <w:pPr>
        <w:ind w:left="5040" w:hanging="360"/>
      </w:pPr>
      <w:rPr>
        <w:rFonts w:ascii="Symbol" w:hAnsi="Symbol" w:hint="default"/>
      </w:rPr>
    </w:lvl>
    <w:lvl w:ilvl="7" w:tplc="39469E38">
      <w:start w:val="1"/>
      <w:numFmt w:val="bullet"/>
      <w:lvlText w:val="o"/>
      <w:lvlJc w:val="left"/>
      <w:pPr>
        <w:ind w:left="5760" w:hanging="360"/>
      </w:pPr>
      <w:rPr>
        <w:rFonts w:ascii="Courier New" w:hAnsi="Courier New" w:cs="Courier New" w:hint="default"/>
      </w:rPr>
    </w:lvl>
    <w:lvl w:ilvl="8" w:tplc="3290468A">
      <w:start w:val="1"/>
      <w:numFmt w:val="bullet"/>
      <w:lvlText w:val=""/>
      <w:lvlJc w:val="left"/>
      <w:pPr>
        <w:ind w:left="6480" w:hanging="360"/>
      </w:pPr>
      <w:rPr>
        <w:rFonts w:ascii="Wingdings" w:hAnsi="Wingdings" w:hint="default"/>
      </w:rPr>
    </w:lvl>
  </w:abstractNum>
  <w:abstractNum w:abstractNumId="3" w15:restartNumberingAfterBreak="0">
    <w:nsid w:val="61F36F5C"/>
    <w:multiLevelType w:val="hybridMultilevel"/>
    <w:tmpl w:val="BACA8ED2"/>
    <w:lvl w:ilvl="0" w:tplc="73A27978">
      <w:start w:val="1"/>
      <w:numFmt w:val="bullet"/>
      <w:lvlText w:val="•"/>
      <w:lvlJc w:val="left"/>
      <w:pPr>
        <w:ind w:left="1632" w:hanging="705"/>
      </w:pPr>
      <w:rPr>
        <w:rFonts w:ascii="Times New Roman" w:eastAsiaTheme="minorHAnsi" w:hAnsi="Times New Roman" w:cs="Times New Roman" w:hint="default"/>
      </w:rPr>
    </w:lvl>
    <w:lvl w:ilvl="1" w:tplc="6ED424B0">
      <w:start w:val="1"/>
      <w:numFmt w:val="bullet"/>
      <w:lvlText w:val="o"/>
      <w:lvlJc w:val="left"/>
      <w:pPr>
        <w:ind w:left="2007" w:hanging="360"/>
      </w:pPr>
      <w:rPr>
        <w:rFonts w:ascii="Courier New" w:hAnsi="Courier New" w:cs="Courier New" w:hint="default"/>
      </w:rPr>
    </w:lvl>
    <w:lvl w:ilvl="2" w:tplc="E0BAEF74">
      <w:start w:val="1"/>
      <w:numFmt w:val="bullet"/>
      <w:lvlText w:val=""/>
      <w:lvlJc w:val="left"/>
      <w:pPr>
        <w:ind w:left="2727" w:hanging="360"/>
      </w:pPr>
      <w:rPr>
        <w:rFonts w:ascii="Wingdings" w:hAnsi="Wingdings" w:hint="default"/>
      </w:rPr>
    </w:lvl>
    <w:lvl w:ilvl="3" w:tplc="BA560CB0">
      <w:start w:val="1"/>
      <w:numFmt w:val="bullet"/>
      <w:lvlText w:val=""/>
      <w:lvlJc w:val="left"/>
      <w:pPr>
        <w:ind w:left="3447" w:hanging="360"/>
      </w:pPr>
      <w:rPr>
        <w:rFonts w:ascii="Symbol" w:hAnsi="Symbol" w:hint="default"/>
      </w:rPr>
    </w:lvl>
    <w:lvl w:ilvl="4" w:tplc="0122DB22">
      <w:start w:val="1"/>
      <w:numFmt w:val="bullet"/>
      <w:lvlText w:val="o"/>
      <w:lvlJc w:val="left"/>
      <w:pPr>
        <w:ind w:left="4167" w:hanging="360"/>
      </w:pPr>
      <w:rPr>
        <w:rFonts w:ascii="Courier New" w:hAnsi="Courier New" w:cs="Courier New" w:hint="default"/>
      </w:rPr>
    </w:lvl>
    <w:lvl w:ilvl="5" w:tplc="66F2C31E">
      <w:start w:val="1"/>
      <w:numFmt w:val="bullet"/>
      <w:lvlText w:val=""/>
      <w:lvlJc w:val="left"/>
      <w:pPr>
        <w:ind w:left="4887" w:hanging="360"/>
      </w:pPr>
      <w:rPr>
        <w:rFonts w:ascii="Wingdings" w:hAnsi="Wingdings" w:hint="default"/>
      </w:rPr>
    </w:lvl>
    <w:lvl w:ilvl="6" w:tplc="E5207BDC">
      <w:start w:val="1"/>
      <w:numFmt w:val="bullet"/>
      <w:lvlText w:val=""/>
      <w:lvlJc w:val="left"/>
      <w:pPr>
        <w:ind w:left="5607" w:hanging="360"/>
      </w:pPr>
      <w:rPr>
        <w:rFonts w:ascii="Symbol" w:hAnsi="Symbol" w:hint="default"/>
      </w:rPr>
    </w:lvl>
    <w:lvl w:ilvl="7" w:tplc="24FE69DE">
      <w:start w:val="1"/>
      <w:numFmt w:val="bullet"/>
      <w:lvlText w:val="o"/>
      <w:lvlJc w:val="left"/>
      <w:pPr>
        <w:ind w:left="6327" w:hanging="360"/>
      </w:pPr>
      <w:rPr>
        <w:rFonts w:ascii="Courier New" w:hAnsi="Courier New" w:cs="Courier New" w:hint="default"/>
      </w:rPr>
    </w:lvl>
    <w:lvl w:ilvl="8" w:tplc="F79E0706">
      <w:start w:val="1"/>
      <w:numFmt w:val="bullet"/>
      <w:lvlText w:val=""/>
      <w:lvlJc w:val="left"/>
      <w:pPr>
        <w:ind w:left="7047" w:hanging="360"/>
      </w:pPr>
      <w:rPr>
        <w:rFonts w:ascii="Wingdings" w:hAnsi="Wingdings" w:hint="default"/>
      </w:rPr>
    </w:lvl>
  </w:abstractNum>
  <w:abstractNum w:abstractNumId="4" w15:restartNumberingAfterBreak="0">
    <w:nsid w:val="6D7F7FC5"/>
    <w:multiLevelType w:val="hybridMultilevel"/>
    <w:tmpl w:val="13C4B65C"/>
    <w:lvl w:ilvl="0" w:tplc="85580FC4">
      <w:start w:val="1"/>
      <w:numFmt w:val="bullet"/>
      <w:lvlText w:val=""/>
      <w:lvlJc w:val="left"/>
      <w:pPr>
        <w:ind w:left="720" w:hanging="360"/>
      </w:pPr>
      <w:rPr>
        <w:rFonts w:ascii="Symbol" w:hAnsi="Symbol" w:hint="default"/>
      </w:rPr>
    </w:lvl>
    <w:lvl w:ilvl="1" w:tplc="1AC8C4FE">
      <w:start w:val="1"/>
      <w:numFmt w:val="bullet"/>
      <w:lvlText w:val="o"/>
      <w:lvlJc w:val="left"/>
      <w:pPr>
        <w:ind w:left="1440" w:hanging="360"/>
      </w:pPr>
      <w:rPr>
        <w:rFonts w:ascii="Courier New" w:hAnsi="Courier New" w:cs="Courier New" w:hint="default"/>
      </w:rPr>
    </w:lvl>
    <w:lvl w:ilvl="2" w:tplc="C2C6ADF4">
      <w:start w:val="1"/>
      <w:numFmt w:val="bullet"/>
      <w:lvlText w:val=""/>
      <w:lvlJc w:val="left"/>
      <w:pPr>
        <w:ind w:left="2160" w:hanging="360"/>
      </w:pPr>
      <w:rPr>
        <w:rFonts w:ascii="Wingdings" w:hAnsi="Wingdings" w:hint="default"/>
      </w:rPr>
    </w:lvl>
    <w:lvl w:ilvl="3" w:tplc="E0AA789C">
      <w:start w:val="1"/>
      <w:numFmt w:val="bullet"/>
      <w:lvlText w:val=""/>
      <w:lvlJc w:val="left"/>
      <w:pPr>
        <w:ind w:left="2880" w:hanging="360"/>
      </w:pPr>
      <w:rPr>
        <w:rFonts w:ascii="Symbol" w:hAnsi="Symbol" w:hint="default"/>
      </w:rPr>
    </w:lvl>
    <w:lvl w:ilvl="4" w:tplc="70C6CA46">
      <w:start w:val="1"/>
      <w:numFmt w:val="bullet"/>
      <w:lvlText w:val="o"/>
      <w:lvlJc w:val="left"/>
      <w:pPr>
        <w:ind w:left="3600" w:hanging="360"/>
      </w:pPr>
      <w:rPr>
        <w:rFonts w:ascii="Courier New" w:hAnsi="Courier New" w:cs="Courier New" w:hint="default"/>
      </w:rPr>
    </w:lvl>
    <w:lvl w:ilvl="5" w:tplc="801ACD6C">
      <w:start w:val="1"/>
      <w:numFmt w:val="bullet"/>
      <w:lvlText w:val=""/>
      <w:lvlJc w:val="left"/>
      <w:pPr>
        <w:ind w:left="4320" w:hanging="360"/>
      </w:pPr>
      <w:rPr>
        <w:rFonts w:ascii="Wingdings" w:hAnsi="Wingdings" w:hint="default"/>
      </w:rPr>
    </w:lvl>
    <w:lvl w:ilvl="6" w:tplc="39886DAA">
      <w:start w:val="1"/>
      <w:numFmt w:val="bullet"/>
      <w:lvlText w:val=""/>
      <w:lvlJc w:val="left"/>
      <w:pPr>
        <w:ind w:left="5040" w:hanging="360"/>
      </w:pPr>
      <w:rPr>
        <w:rFonts w:ascii="Symbol" w:hAnsi="Symbol" w:hint="default"/>
      </w:rPr>
    </w:lvl>
    <w:lvl w:ilvl="7" w:tplc="9B383700">
      <w:start w:val="1"/>
      <w:numFmt w:val="bullet"/>
      <w:lvlText w:val="o"/>
      <w:lvlJc w:val="left"/>
      <w:pPr>
        <w:ind w:left="5760" w:hanging="360"/>
      </w:pPr>
      <w:rPr>
        <w:rFonts w:ascii="Courier New" w:hAnsi="Courier New" w:cs="Courier New" w:hint="default"/>
      </w:rPr>
    </w:lvl>
    <w:lvl w:ilvl="8" w:tplc="781A0E76">
      <w:start w:val="1"/>
      <w:numFmt w:val="bullet"/>
      <w:lvlText w:val=""/>
      <w:lvlJc w:val="left"/>
      <w:pPr>
        <w:ind w:left="6480" w:hanging="360"/>
      </w:pPr>
      <w:rPr>
        <w:rFonts w:ascii="Wingdings" w:hAnsi="Wingdings" w:hint="default"/>
      </w:rPr>
    </w:lvl>
  </w:abstractNum>
  <w:abstractNum w:abstractNumId="5" w15:restartNumberingAfterBreak="0">
    <w:nsid w:val="6F822CA4"/>
    <w:multiLevelType w:val="hybridMultilevel"/>
    <w:tmpl w:val="9CD63DC6"/>
    <w:lvl w:ilvl="0" w:tplc="3B6A9F10">
      <w:start w:val="1"/>
      <w:numFmt w:val="bullet"/>
      <w:lvlText w:val="•"/>
      <w:lvlJc w:val="left"/>
      <w:pPr>
        <w:ind w:left="1632" w:hanging="705"/>
      </w:pPr>
      <w:rPr>
        <w:rFonts w:ascii="Times New Roman" w:eastAsiaTheme="minorHAnsi" w:hAnsi="Times New Roman" w:cs="Times New Roman" w:hint="default"/>
      </w:rPr>
    </w:lvl>
    <w:lvl w:ilvl="1" w:tplc="AB568B40">
      <w:start w:val="1"/>
      <w:numFmt w:val="bullet"/>
      <w:lvlText w:val="o"/>
      <w:lvlJc w:val="left"/>
      <w:pPr>
        <w:ind w:left="2007" w:hanging="360"/>
      </w:pPr>
      <w:rPr>
        <w:rFonts w:ascii="Courier New" w:hAnsi="Courier New" w:cs="Courier New" w:hint="default"/>
      </w:rPr>
    </w:lvl>
    <w:lvl w:ilvl="2" w:tplc="8A9C1E6C">
      <w:start w:val="1"/>
      <w:numFmt w:val="bullet"/>
      <w:lvlText w:val=""/>
      <w:lvlJc w:val="left"/>
      <w:pPr>
        <w:ind w:left="2727" w:hanging="360"/>
      </w:pPr>
      <w:rPr>
        <w:rFonts w:ascii="Wingdings" w:hAnsi="Wingdings" w:hint="default"/>
      </w:rPr>
    </w:lvl>
    <w:lvl w:ilvl="3" w:tplc="67AE0E76">
      <w:start w:val="1"/>
      <w:numFmt w:val="bullet"/>
      <w:lvlText w:val=""/>
      <w:lvlJc w:val="left"/>
      <w:pPr>
        <w:ind w:left="3447" w:hanging="360"/>
      </w:pPr>
      <w:rPr>
        <w:rFonts w:ascii="Symbol" w:hAnsi="Symbol" w:hint="default"/>
      </w:rPr>
    </w:lvl>
    <w:lvl w:ilvl="4" w:tplc="41D8622A">
      <w:start w:val="1"/>
      <w:numFmt w:val="bullet"/>
      <w:lvlText w:val="o"/>
      <w:lvlJc w:val="left"/>
      <w:pPr>
        <w:ind w:left="4167" w:hanging="360"/>
      </w:pPr>
      <w:rPr>
        <w:rFonts w:ascii="Courier New" w:hAnsi="Courier New" w:cs="Courier New" w:hint="default"/>
      </w:rPr>
    </w:lvl>
    <w:lvl w:ilvl="5" w:tplc="7E54F7EC">
      <w:start w:val="1"/>
      <w:numFmt w:val="bullet"/>
      <w:lvlText w:val=""/>
      <w:lvlJc w:val="left"/>
      <w:pPr>
        <w:ind w:left="4887" w:hanging="360"/>
      </w:pPr>
      <w:rPr>
        <w:rFonts w:ascii="Wingdings" w:hAnsi="Wingdings" w:hint="default"/>
      </w:rPr>
    </w:lvl>
    <w:lvl w:ilvl="6" w:tplc="A8FE996E">
      <w:start w:val="1"/>
      <w:numFmt w:val="bullet"/>
      <w:lvlText w:val=""/>
      <w:lvlJc w:val="left"/>
      <w:pPr>
        <w:ind w:left="5607" w:hanging="360"/>
      </w:pPr>
      <w:rPr>
        <w:rFonts w:ascii="Symbol" w:hAnsi="Symbol" w:hint="default"/>
      </w:rPr>
    </w:lvl>
    <w:lvl w:ilvl="7" w:tplc="B56EE598">
      <w:start w:val="1"/>
      <w:numFmt w:val="bullet"/>
      <w:lvlText w:val="o"/>
      <w:lvlJc w:val="left"/>
      <w:pPr>
        <w:ind w:left="6327" w:hanging="360"/>
      </w:pPr>
      <w:rPr>
        <w:rFonts w:ascii="Courier New" w:hAnsi="Courier New" w:cs="Courier New" w:hint="default"/>
      </w:rPr>
    </w:lvl>
    <w:lvl w:ilvl="8" w:tplc="A35A1ACE">
      <w:start w:val="1"/>
      <w:numFmt w:val="bullet"/>
      <w:lvlText w:val=""/>
      <w:lvlJc w:val="left"/>
      <w:pPr>
        <w:ind w:left="7047" w:hanging="360"/>
      </w:pPr>
      <w:rPr>
        <w:rFonts w:ascii="Wingdings" w:hAnsi="Wingdings" w:hint="default"/>
      </w:rPr>
    </w:lvl>
  </w:abstractNum>
  <w:abstractNum w:abstractNumId="6" w15:restartNumberingAfterBreak="0">
    <w:nsid w:val="71F644D4"/>
    <w:multiLevelType w:val="hybridMultilevel"/>
    <w:tmpl w:val="7248C936"/>
    <w:lvl w:ilvl="0" w:tplc="CA06E28A">
      <w:start w:val="1"/>
      <w:numFmt w:val="bullet"/>
      <w:lvlText w:val=""/>
      <w:lvlJc w:val="left"/>
      <w:pPr>
        <w:ind w:left="720" w:hanging="360"/>
      </w:pPr>
      <w:rPr>
        <w:rFonts w:ascii="Symbol" w:hAnsi="Symbol" w:hint="default"/>
      </w:rPr>
    </w:lvl>
    <w:lvl w:ilvl="1" w:tplc="45CE8074">
      <w:start w:val="1"/>
      <w:numFmt w:val="bullet"/>
      <w:lvlText w:val="o"/>
      <w:lvlJc w:val="left"/>
      <w:pPr>
        <w:ind w:left="1440" w:hanging="360"/>
      </w:pPr>
      <w:rPr>
        <w:rFonts w:ascii="Courier New" w:hAnsi="Courier New" w:cs="Courier New" w:hint="default"/>
      </w:rPr>
    </w:lvl>
    <w:lvl w:ilvl="2" w:tplc="508A17E2">
      <w:start w:val="1"/>
      <w:numFmt w:val="bullet"/>
      <w:lvlText w:val=""/>
      <w:lvlJc w:val="left"/>
      <w:pPr>
        <w:ind w:left="2160" w:hanging="360"/>
      </w:pPr>
      <w:rPr>
        <w:rFonts w:ascii="Wingdings" w:hAnsi="Wingdings" w:hint="default"/>
      </w:rPr>
    </w:lvl>
    <w:lvl w:ilvl="3" w:tplc="8EEEE472">
      <w:start w:val="1"/>
      <w:numFmt w:val="bullet"/>
      <w:lvlText w:val=""/>
      <w:lvlJc w:val="left"/>
      <w:pPr>
        <w:ind w:left="2880" w:hanging="360"/>
      </w:pPr>
      <w:rPr>
        <w:rFonts w:ascii="Symbol" w:hAnsi="Symbol" w:hint="default"/>
      </w:rPr>
    </w:lvl>
    <w:lvl w:ilvl="4" w:tplc="A5AEAB20">
      <w:start w:val="1"/>
      <w:numFmt w:val="bullet"/>
      <w:lvlText w:val="o"/>
      <w:lvlJc w:val="left"/>
      <w:pPr>
        <w:ind w:left="3600" w:hanging="360"/>
      </w:pPr>
      <w:rPr>
        <w:rFonts w:ascii="Courier New" w:hAnsi="Courier New" w:cs="Courier New" w:hint="default"/>
      </w:rPr>
    </w:lvl>
    <w:lvl w:ilvl="5" w:tplc="7B7CAFC0">
      <w:start w:val="1"/>
      <w:numFmt w:val="bullet"/>
      <w:lvlText w:val=""/>
      <w:lvlJc w:val="left"/>
      <w:pPr>
        <w:ind w:left="4320" w:hanging="360"/>
      </w:pPr>
      <w:rPr>
        <w:rFonts w:ascii="Wingdings" w:hAnsi="Wingdings" w:hint="default"/>
      </w:rPr>
    </w:lvl>
    <w:lvl w:ilvl="6" w:tplc="0D00399A">
      <w:start w:val="1"/>
      <w:numFmt w:val="bullet"/>
      <w:lvlText w:val=""/>
      <w:lvlJc w:val="left"/>
      <w:pPr>
        <w:ind w:left="5040" w:hanging="360"/>
      </w:pPr>
      <w:rPr>
        <w:rFonts w:ascii="Symbol" w:hAnsi="Symbol" w:hint="default"/>
      </w:rPr>
    </w:lvl>
    <w:lvl w:ilvl="7" w:tplc="5876041A">
      <w:start w:val="1"/>
      <w:numFmt w:val="bullet"/>
      <w:lvlText w:val="o"/>
      <w:lvlJc w:val="left"/>
      <w:pPr>
        <w:ind w:left="5760" w:hanging="360"/>
      </w:pPr>
      <w:rPr>
        <w:rFonts w:ascii="Courier New" w:hAnsi="Courier New" w:cs="Courier New" w:hint="default"/>
      </w:rPr>
    </w:lvl>
    <w:lvl w:ilvl="8" w:tplc="A9B6422A">
      <w:start w:val="1"/>
      <w:numFmt w:val="bullet"/>
      <w:lvlText w:val=""/>
      <w:lvlJc w:val="left"/>
      <w:pPr>
        <w:ind w:left="6480" w:hanging="360"/>
      </w:pPr>
      <w:rPr>
        <w:rFonts w:ascii="Wingdings" w:hAnsi="Wingdings" w:hint="default"/>
      </w:rPr>
    </w:lvl>
  </w:abstractNum>
  <w:abstractNum w:abstractNumId="7" w15:restartNumberingAfterBreak="0">
    <w:nsid w:val="72FD2E57"/>
    <w:multiLevelType w:val="hybridMultilevel"/>
    <w:tmpl w:val="F218201E"/>
    <w:lvl w:ilvl="0" w:tplc="7EDADBFC">
      <w:start w:val="1"/>
      <w:numFmt w:val="bullet"/>
      <w:lvlText w:val="•"/>
      <w:lvlJc w:val="left"/>
      <w:pPr>
        <w:ind w:left="1065" w:hanging="705"/>
      </w:pPr>
      <w:rPr>
        <w:rFonts w:ascii="Times New Roman" w:eastAsiaTheme="minorHAnsi" w:hAnsi="Times New Roman" w:cs="Times New Roman" w:hint="default"/>
      </w:rPr>
    </w:lvl>
    <w:lvl w:ilvl="1" w:tplc="EA204B46">
      <w:start w:val="1"/>
      <w:numFmt w:val="bullet"/>
      <w:lvlText w:val="o"/>
      <w:lvlJc w:val="left"/>
      <w:pPr>
        <w:ind w:left="1440" w:hanging="360"/>
      </w:pPr>
      <w:rPr>
        <w:rFonts w:ascii="Courier New" w:hAnsi="Courier New" w:cs="Courier New" w:hint="default"/>
      </w:rPr>
    </w:lvl>
    <w:lvl w:ilvl="2" w:tplc="19AADD3A">
      <w:start w:val="1"/>
      <w:numFmt w:val="bullet"/>
      <w:lvlText w:val=""/>
      <w:lvlJc w:val="left"/>
      <w:pPr>
        <w:ind w:left="2160" w:hanging="360"/>
      </w:pPr>
      <w:rPr>
        <w:rFonts w:ascii="Wingdings" w:hAnsi="Wingdings" w:hint="default"/>
      </w:rPr>
    </w:lvl>
    <w:lvl w:ilvl="3" w:tplc="943679E4">
      <w:start w:val="1"/>
      <w:numFmt w:val="bullet"/>
      <w:lvlText w:val=""/>
      <w:lvlJc w:val="left"/>
      <w:pPr>
        <w:ind w:left="2880" w:hanging="360"/>
      </w:pPr>
      <w:rPr>
        <w:rFonts w:ascii="Symbol" w:hAnsi="Symbol" w:hint="default"/>
      </w:rPr>
    </w:lvl>
    <w:lvl w:ilvl="4" w:tplc="C14E3EF4">
      <w:start w:val="1"/>
      <w:numFmt w:val="bullet"/>
      <w:lvlText w:val="o"/>
      <w:lvlJc w:val="left"/>
      <w:pPr>
        <w:ind w:left="3600" w:hanging="360"/>
      </w:pPr>
      <w:rPr>
        <w:rFonts w:ascii="Courier New" w:hAnsi="Courier New" w:cs="Courier New" w:hint="default"/>
      </w:rPr>
    </w:lvl>
    <w:lvl w:ilvl="5" w:tplc="8B98E152">
      <w:start w:val="1"/>
      <w:numFmt w:val="bullet"/>
      <w:lvlText w:val=""/>
      <w:lvlJc w:val="left"/>
      <w:pPr>
        <w:ind w:left="4320" w:hanging="360"/>
      </w:pPr>
      <w:rPr>
        <w:rFonts w:ascii="Wingdings" w:hAnsi="Wingdings" w:hint="default"/>
      </w:rPr>
    </w:lvl>
    <w:lvl w:ilvl="6" w:tplc="9002FEFA">
      <w:start w:val="1"/>
      <w:numFmt w:val="bullet"/>
      <w:lvlText w:val=""/>
      <w:lvlJc w:val="left"/>
      <w:pPr>
        <w:ind w:left="5040" w:hanging="360"/>
      </w:pPr>
      <w:rPr>
        <w:rFonts w:ascii="Symbol" w:hAnsi="Symbol" w:hint="default"/>
      </w:rPr>
    </w:lvl>
    <w:lvl w:ilvl="7" w:tplc="833AB904">
      <w:start w:val="1"/>
      <w:numFmt w:val="bullet"/>
      <w:lvlText w:val="o"/>
      <w:lvlJc w:val="left"/>
      <w:pPr>
        <w:ind w:left="5760" w:hanging="360"/>
      </w:pPr>
      <w:rPr>
        <w:rFonts w:ascii="Courier New" w:hAnsi="Courier New" w:cs="Courier New" w:hint="default"/>
      </w:rPr>
    </w:lvl>
    <w:lvl w:ilvl="8" w:tplc="5580999E">
      <w:start w:val="1"/>
      <w:numFmt w:val="bullet"/>
      <w:lvlText w:val=""/>
      <w:lvlJc w:val="left"/>
      <w:pPr>
        <w:ind w:left="6480" w:hanging="360"/>
      </w:pPr>
      <w:rPr>
        <w:rFonts w:ascii="Wingdings" w:hAnsi="Wingdings" w:hint="default"/>
      </w:rPr>
    </w:lvl>
  </w:abstractNum>
  <w:abstractNum w:abstractNumId="8" w15:restartNumberingAfterBreak="0">
    <w:nsid w:val="768B0A4D"/>
    <w:multiLevelType w:val="hybridMultilevel"/>
    <w:tmpl w:val="DB6AF1D4"/>
    <w:lvl w:ilvl="0" w:tplc="F466B0D8">
      <w:start w:val="1"/>
      <w:numFmt w:val="bullet"/>
      <w:lvlText w:val="•"/>
      <w:lvlJc w:val="left"/>
      <w:pPr>
        <w:ind w:left="1065" w:hanging="705"/>
      </w:pPr>
      <w:rPr>
        <w:rFonts w:ascii="Times New Roman" w:eastAsiaTheme="minorHAnsi" w:hAnsi="Times New Roman" w:cs="Times New Roman" w:hint="default"/>
      </w:rPr>
    </w:lvl>
    <w:lvl w:ilvl="1" w:tplc="01AC64EE">
      <w:start w:val="1"/>
      <w:numFmt w:val="bullet"/>
      <w:lvlText w:val="o"/>
      <w:lvlJc w:val="left"/>
      <w:pPr>
        <w:ind w:left="1440" w:hanging="360"/>
      </w:pPr>
      <w:rPr>
        <w:rFonts w:ascii="Courier New" w:hAnsi="Courier New" w:cs="Courier New" w:hint="default"/>
      </w:rPr>
    </w:lvl>
    <w:lvl w:ilvl="2" w:tplc="5A829C04">
      <w:start w:val="1"/>
      <w:numFmt w:val="bullet"/>
      <w:lvlText w:val=""/>
      <w:lvlJc w:val="left"/>
      <w:pPr>
        <w:ind w:left="2160" w:hanging="360"/>
      </w:pPr>
      <w:rPr>
        <w:rFonts w:ascii="Wingdings" w:hAnsi="Wingdings" w:hint="default"/>
      </w:rPr>
    </w:lvl>
    <w:lvl w:ilvl="3" w:tplc="EC92414C">
      <w:start w:val="1"/>
      <w:numFmt w:val="bullet"/>
      <w:lvlText w:val=""/>
      <w:lvlJc w:val="left"/>
      <w:pPr>
        <w:ind w:left="2880" w:hanging="360"/>
      </w:pPr>
      <w:rPr>
        <w:rFonts w:ascii="Symbol" w:hAnsi="Symbol" w:hint="default"/>
      </w:rPr>
    </w:lvl>
    <w:lvl w:ilvl="4" w:tplc="7F86D2BA">
      <w:start w:val="1"/>
      <w:numFmt w:val="bullet"/>
      <w:lvlText w:val="o"/>
      <w:lvlJc w:val="left"/>
      <w:pPr>
        <w:ind w:left="3600" w:hanging="360"/>
      </w:pPr>
      <w:rPr>
        <w:rFonts w:ascii="Courier New" w:hAnsi="Courier New" w:cs="Courier New" w:hint="default"/>
      </w:rPr>
    </w:lvl>
    <w:lvl w:ilvl="5" w:tplc="B16CF0BA">
      <w:start w:val="1"/>
      <w:numFmt w:val="bullet"/>
      <w:lvlText w:val=""/>
      <w:lvlJc w:val="left"/>
      <w:pPr>
        <w:ind w:left="4320" w:hanging="360"/>
      </w:pPr>
      <w:rPr>
        <w:rFonts w:ascii="Wingdings" w:hAnsi="Wingdings" w:hint="default"/>
      </w:rPr>
    </w:lvl>
    <w:lvl w:ilvl="6" w:tplc="9D74FE68">
      <w:start w:val="1"/>
      <w:numFmt w:val="bullet"/>
      <w:lvlText w:val=""/>
      <w:lvlJc w:val="left"/>
      <w:pPr>
        <w:ind w:left="5040" w:hanging="360"/>
      </w:pPr>
      <w:rPr>
        <w:rFonts w:ascii="Symbol" w:hAnsi="Symbol" w:hint="default"/>
      </w:rPr>
    </w:lvl>
    <w:lvl w:ilvl="7" w:tplc="96E68210">
      <w:start w:val="1"/>
      <w:numFmt w:val="bullet"/>
      <w:lvlText w:val="o"/>
      <w:lvlJc w:val="left"/>
      <w:pPr>
        <w:ind w:left="5760" w:hanging="360"/>
      </w:pPr>
      <w:rPr>
        <w:rFonts w:ascii="Courier New" w:hAnsi="Courier New" w:cs="Courier New" w:hint="default"/>
      </w:rPr>
    </w:lvl>
    <w:lvl w:ilvl="8" w:tplc="48DCA42E">
      <w:start w:val="1"/>
      <w:numFmt w:val="bullet"/>
      <w:lvlText w:val=""/>
      <w:lvlJc w:val="left"/>
      <w:pPr>
        <w:ind w:left="6480" w:hanging="360"/>
      </w:pPr>
      <w:rPr>
        <w:rFonts w:ascii="Wingdings" w:hAnsi="Wingdings" w:hint="default"/>
      </w:rPr>
    </w:lvl>
  </w:abstractNum>
  <w:num w:numId="1" w16cid:durableId="1378817779">
    <w:abstractNumId w:val="6"/>
  </w:num>
  <w:num w:numId="2" w16cid:durableId="1749811631">
    <w:abstractNumId w:val="2"/>
  </w:num>
  <w:num w:numId="3" w16cid:durableId="1981760000">
    <w:abstractNumId w:val="7"/>
  </w:num>
  <w:num w:numId="4" w16cid:durableId="1952081217">
    <w:abstractNumId w:val="5"/>
  </w:num>
  <w:num w:numId="5" w16cid:durableId="1145976302">
    <w:abstractNumId w:val="8"/>
  </w:num>
  <w:num w:numId="6" w16cid:durableId="1584678591">
    <w:abstractNumId w:val="3"/>
  </w:num>
  <w:num w:numId="7" w16cid:durableId="2131241829">
    <w:abstractNumId w:val="1"/>
  </w:num>
  <w:num w:numId="8" w16cid:durableId="2088766955">
    <w:abstractNumId w:val="4"/>
  </w:num>
  <w:num w:numId="9" w16cid:durableId="91528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4AB"/>
    <w:rsid w:val="00231CD8"/>
    <w:rsid w:val="008614AB"/>
    <w:rsid w:val="00894953"/>
    <w:rsid w:val="00EA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E3911"/>
  <w15:docId w15:val="{E0C0F35B-D1BF-B04F-BB18-AE637104A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rPr>
      <w:b/>
      <w:bCs/>
      <w:color w:val="4F81BD" w:themeColor="accent1"/>
      <w:sz w:val="18"/>
      <w:szCs w:val="18"/>
    </w:rPr>
  </w:style>
  <w:style w:type="character" w:customStyle="1" w:styleId="af">
    <w:name w:val="Название объекта Знак"/>
    <w:basedOn w:val="a0"/>
    <w:link w:val="ae"/>
    <w:uiPriority w:val="35"/>
    <w:rPr>
      <w:b/>
      <w:bCs/>
      <w:color w:val="4F81BD" w:themeColor="accent1"/>
      <w:sz w:val="18"/>
      <w:szCs w:val="18"/>
    </w:rPr>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character" w:styleId="af9">
    <w:name w:val="Hyperlink"/>
    <w:basedOn w:val="a0"/>
    <w:uiPriority w:val="99"/>
    <w:unhideWhenUsed/>
    <w:rPr>
      <w:color w:val="0000FF" w:themeColor="hyperlink"/>
      <w:u w:val="single"/>
    </w:rPr>
  </w:style>
  <w:style w:type="paragraph" w:styleId="afa">
    <w:name w:val="List Paragraph"/>
    <w:basedOn w:val="a"/>
    <w:uiPriority w:val="34"/>
    <w:qFormat/>
    <w:pPr>
      <w:ind w:left="720"/>
      <w:contextualSpacing/>
    </w:p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sz w:val="16"/>
      <w:szCs w:val="16"/>
    </w:rPr>
  </w:style>
  <w:style w:type="character" w:styleId="afd">
    <w:name w:val="annotation reference"/>
    <w:basedOn w:val="a0"/>
    <w:uiPriority w:val="99"/>
    <w:semiHidden/>
    <w:unhideWhenUsed/>
    <w:rPr>
      <w:sz w:val="16"/>
      <w:szCs w:val="16"/>
    </w:rPr>
  </w:style>
  <w:style w:type="paragraph" w:styleId="afe">
    <w:name w:val="annotation text"/>
    <w:basedOn w:val="a"/>
    <w:link w:val="aff"/>
    <w:uiPriority w:val="99"/>
    <w:semiHidden/>
    <w:unhideWhenUsed/>
    <w:pPr>
      <w:spacing w:line="240" w:lineRule="auto"/>
    </w:pPr>
    <w:rPr>
      <w:sz w:val="20"/>
      <w:szCs w:val="20"/>
    </w:rPr>
  </w:style>
  <w:style w:type="character" w:customStyle="1" w:styleId="aff">
    <w:name w:val="Текст примечания Знак"/>
    <w:basedOn w:val="a0"/>
    <w:link w:val="afe"/>
    <w:uiPriority w:val="99"/>
    <w:semiHidden/>
    <w:rPr>
      <w:sz w:val="20"/>
      <w:szCs w:val="20"/>
    </w:rPr>
  </w:style>
  <w:style w:type="paragraph" w:styleId="aff0">
    <w:name w:val="annotation subject"/>
    <w:basedOn w:val="afe"/>
    <w:next w:val="afe"/>
    <w:link w:val="aff1"/>
    <w:uiPriority w:val="99"/>
    <w:semiHidden/>
    <w:unhideWhenUsed/>
    <w:rPr>
      <w:b/>
      <w:bCs/>
    </w:rPr>
  </w:style>
  <w:style w:type="character" w:customStyle="1" w:styleId="aff1">
    <w:name w:val="Тема примечания Знак"/>
    <w:basedOn w:val="aff"/>
    <w:link w:val="aff0"/>
    <w:uiPriority w:val="99"/>
    <w:semiHidden/>
    <w:rPr>
      <w:b/>
      <w:bCs/>
      <w:sz w:val="20"/>
      <w:szCs w:val="20"/>
    </w:rPr>
  </w:style>
  <w:style w:type="character" w:styleId="aff2">
    <w:name w:val="Unresolved Mention"/>
    <w:basedOn w:val="a0"/>
    <w:uiPriority w:val="99"/>
    <w:semiHidden/>
    <w:unhideWhenUsed/>
    <w:rsid w:val="00894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erapy.school/" TargetMode="External"/><Relationship Id="rId13" Type="http://schemas.openxmlformats.org/officeDocument/2006/relationships/hyperlink" Target="https://therapy.school/" TargetMode="External"/><Relationship Id="rId18" Type="http://schemas.openxmlformats.org/officeDocument/2006/relationships/hyperlink" Target="https://therapy.school/" TargetMode="External"/><Relationship Id="rId3" Type="http://schemas.openxmlformats.org/officeDocument/2006/relationships/settings" Target="settings.xml"/><Relationship Id="rId21" Type="http://schemas.openxmlformats.org/officeDocument/2006/relationships/hyperlink" Target="https://therapy.school/" TargetMode="External"/><Relationship Id="rId7" Type="http://schemas.openxmlformats.org/officeDocument/2006/relationships/hyperlink" Target="https://therapy.school/" TargetMode="External"/><Relationship Id="rId12" Type="http://schemas.openxmlformats.org/officeDocument/2006/relationships/hyperlink" Target="https://therapy.school/" TargetMode="External"/><Relationship Id="rId17" Type="http://schemas.openxmlformats.org/officeDocument/2006/relationships/hyperlink" Target="mailto:info@rmevent.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info@rmevent.ru" TargetMode="External"/><Relationship Id="rId20" Type="http://schemas.openxmlformats.org/officeDocument/2006/relationships/hyperlink" Target="https://therapy.schoo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rapy.schoo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herapy.school/" TargetMode="External"/><Relationship Id="rId23" Type="http://schemas.openxmlformats.org/officeDocument/2006/relationships/hyperlink" Target="https://therapy.school/info/" TargetMode="External"/><Relationship Id="rId10" Type="http://schemas.openxmlformats.org/officeDocument/2006/relationships/hyperlink" Target="https://therapy.school/" TargetMode="External"/><Relationship Id="rId19" Type="http://schemas.openxmlformats.org/officeDocument/2006/relationships/hyperlink" Target="mailto:info@rmevent.ru" TargetMode="External"/><Relationship Id="rId4" Type="http://schemas.openxmlformats.org/officeDocument/2006/relationships/webSettings" Target="webSettings.xml"/><Relationship Id="rId9" Type="http://schemas.openxmlformats.org/officeDocument/2006/relationships/hyperlink" Target="https://therapy.school/" TargetMode="External"/><Relationship Id="rId14" Type="http://schemas.openxmlformats.org/officeDocument/2006/relationships/hyperlink" Target="https://therapy.school/" TargetMode="External"/><Relationship Id="rId22" Type="http://schemas.openxmlformats.org/officeDocument/2006/relationships/hyperlink" Target="mailto:info@rusmedic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2141</Words>
  <Characters>12204</Characters>
  <Application>Microsoft Office Word</Application>
  <DocSecurity>0</DocSecurity>
  <Lines>101</Lines>
  <Paragraphs>28</Paragraphs>
  <ScaleCrop>false</ScaleCrop>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Валерия Кулабина</cp:lastModifiedBy>
  <cp:revision>25</cp:revision>
  <dcterms:created xsi:type="dcterms:W3CDTF">2020-09-30T08:44:00Z</dcterms:created>
  <dcterms:modified xsi:type="dcterms:W3CDTF">2025-10-29T12:28:00Z</dcterms:modified>
</cp:coreProperties>
</file>