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FF" w:rsidRDefault="00ED49EE">
      <w:pPr>
        <w:pStyle w:val="a3"/>
        <w:spacing w:before="76"/>
        <w:ind w:left="328" w:right="443"/>
        <w:jc w:val="center"/>
      </w:pPr>
      <w:proofErr w:type="spellStart"/>
      <w:r>
        <w:t>Вебинар</w:t>
      </w:r>
      <w:proofErr w:type="spellEnd"/>
    </w:p>
    <w:p w:rsidR="000203FF" w:rsidRDefault="000203FF">
      <w:pPr>
        <w:pStyle w:val="a3"/>
        <w:spacing w:before="11"/>
        <w:rPr>
          <w:sz w:val="23"/>
        </w:rPr>
      </w:pPr>
    </w:p>
    <w:p w:rsidR="000203FF" w:rsidRDefault="00060250">
      <w:pPr>
        <w:pStyle w:val="a3"/>
        <w:spacing w:line="276" w:lineRule="auto"/>
        <w:ind w:left="436" w:right="443"/>
        <w:jc w:val="center"/>
      </w:pPr>
      <w:r w:rsidRPr="00060250">
        <w:t xml:space="preserve">Клинико-терапевтические аспекты тревожных, </w:t>
      </w:r>
      <w:proofErr w:type="spellStart"/>
      <w:proofErr w:type="gramStart"/>
      <w:r w:rsidRPr="00060250">
        <w:t>сомато</w:t>
      </w:r>
      <w:proofErr w:type="spellEnd"/>
      <w:r w:rsidRPr="00060250">
        <w:t>-вегетативных</w:t>
      </w:r>
      <w:proofErr w:type="gramEnd"/>
      <w:r w:rsidRPr="00060250">
        <w:t xml:space="preserve"> и когнитивных нарушений в повседневной врачебной практике</w:t>
      </w:r>
    </w:p>
    <w:p w:rsidR="000203FF" w:rsidRDefault="00060250">
      <w:pPr>
        <w:pStyle w:val="a3"/>
        <w:spacing w:before="200"/>
        <w:ind w:left="2973" w:right="3087"/>
        <w:jc w:val="center"/>
      </w:pPr>
      <w:r>
        <w:t>14 Марта</w:t>
      </w:r>
      <w:r w:rsidR="00ED49EE">
        <w:rPr>
          <w:spacing w:val="-2"/>
        </w:rPr>
        <w:t xml:space="preserve"> </w:t>
      </w:r>
      <w:r>
        <w:t>202</w:t>
      </w:r>
      <w:r>
        <w:rPr>
          <w:spacing w:val="-1"/>
        </w:rPr>
        <w:t>4</w:t>
      </w:r>
      <w:r w:rsidR="00ED49EE">
        <w:t>г.</w:t>
      </w:r>
      <w:r w:rsidR="00ED49EE">
        <w:rPr>
          <w:spacing w:val="-2"/>
        </w:rPr>
        <w:t xml:space="preserve"> </w:t>
      </w:r>
      <w:r w:rsidR="00ED49EE">
        <w:t>/</w:t>
      </w:r>
      <w:r w:rsidR="00ED49EE">
        <w:rPr>
          <w:spacing w:val="-1"/>
        </w:rPr>
        <w:t xml:space="preserve"> </w:t>
      </w:r>
      <w:r>
        <w:t>17</w:t>
      </w:r>
      <w:r w:rsidR="00ED49EE">
        <w:t>:00</w:t>
      </w:r>
      <w:r w:rsidR="00ED49EE">
        <w:rPr>
          <w:spacing w:val="-1"/>
        </w:rPr>
        <w:t xml:space="preserve"> </w:t>
      </w:r>
      <w:r w:rsidR="00ED49EE">
        <w:t>(МСК)</w:t>
      </w:r>
    </w:p>
    <w:p w:rsidR="000203FF" w:rsidRDefault="000203FF">
      <w:pPr>
        <w:pStyle w:val="a3"/>
      </w:pPr>
    </w:p>
    <w:p w:rsidR="000203FF" w:rsidRDefault="00ED49EE">
      <w:pPr>
        <w:ind w:left="100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организатор: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«РУСМЕДИКАЛ</w:t>
      </w:r>
      <w:r>
        <w:rPr>
          <w:spacing w:val="-2"/>
          <w:sz w:val="24"/>
        </w:rPr>
        <w:t xml:space="preserve"> </w:t>
      </w:r>
      <w:r>
        <w:rPr>
          <w:sz w:val="24"/>
        </w:rPr>
        <w:t>ИВЕНТ»</w:t>
      </w:r>
    </w:p>
    <w:p w:rsidR="000203FF" w:rsidRDefault="00ED49EE">
      <w:pPr>
        <w:ind w:left="100"/>
        <w:rPr>
          <w:sz w:val="24"/>
        </w:rPr>
      </w:pPr>
      <w:r>
        <w:rPr>
          <w:b/>
          <w:sz w:val="24"/>
        </w:rPr>
        <w:t>Дата:</w:t>
      </w:r>
      <w:r>
        <w:rPr>
          <w:b/>
          <w:spacing w:val="-1"/>
          <w:sz w:val="24"/>
        </w:rPr>
        <w:t xml:space="preserve"> </w:t>
      </w:r>
      <w:r w:rsidR="00060250">
        <w:rPr>
          <w:sz w:val="24"/>
        </w:rPr>
        <w:t>14 марта 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203FF" w:rsidRDefault="00ED49EE">
      <w:pPr>
        <w:pStyle w:val="a3"/>
        <w:tabs>
          <w:tab w:val="left" w:pos="1116"/>
          <w:tab w:val="left" w:pos="2784"/>
          <w:tab w:val="left" w:pos="3995"/>
        </w:tabs>
        <w:ind w:left="100" w:right="108"/>
      </w:pPr>
      <w:r>
        <w:t>Место</w:t>
      </w:r>
      <w:r>
        <w:tab/>
        <w:t>проведения/</w:t>
      </w:r>
      <w:r>
        <w:tab/>
        <w:t xml:space="preserve">ссылка: </w:t>
      </w:r>
      <w:hyperlink r:id="rId4" w:history="1">
        <w:r w:rsidRPr="00ED49EE">
          <w:rPr>
            <w:rFonts w:eastAsia="Calibri"/>
            <w:bCs w:val="0"/>
            <w:color w:val="0563C1"/>
            <w:sz w:val="22"/>
            <w:szCs w:val="22"/>
            <w:u w:val="single"/>
          </w:rPr>
          <w:t>https://therapy.school/</w:t>
        </w:r>
      </w:hyperlink>
    </w:p>
    <w:p w:rsidR="000203FF" w:rsidRDefault="000203FF">
      <w:pPr>
        <w:pStyle w:val="a3"/>
      </w:pPr>
    </w:p>
    <w:p w:rsidR="000203FF" w:rsidRDefault="00ED49EE">
      <w:pPr>
        <w:pStyle w:val="a3"/>
        <w:ind w:left="100"/>
      </w:pPr>
      <w:r>
        <w:t>РУКОВОДИТЕЛЬ</w:t>
      </w:r>
      <w:r>
        <w:rPr>
          <w:spacing w:val="-4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ПРОГРАММЫ</w:t>
      </w:r>
    </w:p>
    <w:p w:rsidR="000203FF" w:rsidRDefault="000203FF">
      <w:pPr>
        <w:pStyle w:val="a3"/>
      </w:pPr>
    </w:p>
    <w:p w:rsidR="000203FF" w:rsidRDefault="00ED49EE">
      <w:pPr>
        <w:ind w:left="101"/>
        <w:rPr>
          <w:sz w:val="24"/>
        </w:rPr>
      </w:pPr>
      <w:r>
        <w:rPr>
          <w:b/>
          <w:sz w:val="24"/>
        </w:rPr>
        <w:t>Виноградова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Татьяна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Алексеевна,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н.,</w:t>
      </w:r>
      <w:r>
        <w:rPr>
          <w:spacing w:val="2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3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2"/>
          <w:sz w:val="24"/>
        </w:rPr>
        <w:t xml:space="preserve"> </w:t>
      </w:r>
      <w:r>
        <w:rPr>
          <w:sz w:val="24"/>
        </w:rPr>
        <w:t>патофизиологии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ФГБОУ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СГМУ</w:t>
      </w:r>
      <w:r>
        <w:rPr>
          <w:spacing w:val="-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врач-невролог,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алголог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психиатр,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</w:p>
    <w:p w:rsidR="000203FF" w:rsidRDefault="000203FF">
      <w:pPr>
        <w:pStyle w:val="a3"/>
        <w:rPr>
          <w:b w:val="0"/>
          <w:sz w:val="26"/>
        </w:rPr>
      </w:pPr>
    </w:p>
    <w:p w:rsidR="000203FF" w:rsidRDefault="00ED49EE">
      <w:pPr>
        <w:pStyle w:val="a3"/>
        <w:spacing w:before="177"/>
        <w:ind w:left="101"/>
      </w:pPr>
      <w:r>
        <w:t>ЛЕКТОРЫ</w:t>
      </w:r>
    </w:p>
    <w:p w:rsidR="000203FF" w:rsidRDefault="000203FF">
      <w:pPr>
        <w:pStyle w:val="a3"/>
      </w:pPr>
    </w:p>
    <w:p w:rsidR="000203FF" w:rsidRDefault="00ED49EE">
      <w:pPr>
        <w:ind w:left="101"/>
        <w:rPr>
          <w:sz w:val="24"/>
        </w:rPr>
      </w:pPr>
      <w:r>
        <w:rPr>
          <w:b/>
          <w:sz w:val="24"/>
        </w:rPr>
        <w:t>Виноградова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Татьяна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Алексеевна,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к.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н.,</w:t>
      </w:r>
      <w:r>
        <w:rPr>
          <w:spacing w:val="2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3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2"/>
          <w:sz w:val="24"/>
        </w:rPr>
        <w:t xml:space="preserve"> </w:t>
      </w:r>
      <w:r>
        <w:rPr>
          <w:sz w:val="24"/>
        </w:rPr>
        <w:t>патофизиологии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ФГБОУ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СГМУ</w:t>
      </w:r>
      <w:r>
        <w:rPr>
          <w:spacing w:val="-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врач-невролог,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алголог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психиатр,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</w:p>
    <w:p w:rsidR="000203FF" w:rsidRDefault="000203FF">
      <w:pPr>
        <w:pStyle w:val="a3"/>
        <w:rPr>
          <w:b w:val="0"/>
          <w:sz w:val="26"/>
        </w:rPr>
      </w:pPr>
    </w:p>
    <w:p w:rsidR="000203FF" w:rsidRDefault="000203FF">
      <w:pPr>
        <w:pStyle w:val="a3"/>
        <w:rPr>
          <w:b w:val="0"/>
          <w:sz w:val="26"/>
        </w:rPr>
      </w:pPr>
    </w:p>
    <w:p w:rsidR="000203FF" w:rsidRDefault="000203FF">
      <w:pPr>
        <w:pStyle w:val="a3"/>
        <w:spacing w:before="9"/>
        <w:rPr>
          <w:b w:val="0"/>
          <w:sz w:val="30"/>
        </w:rPr>
      </w:pPr>
    </w:p>
    <w:p w:rsidR="000203FF" w:rsidRDefault="00ED49EE">
      <w:pPr>
        <w:pStyle w:val="a3"/>
        <w:ind w:left="435" w:right="443"/>
        <w:jc w:val="center"/>
      </w:pPr>
      <w:r>
        <w:t>НАУЧНАЯ</w:t>
      </w:r>
      <w:r>
        <w:rPr>
          <w:spacing w:val="-5"/>
        </w:rPr>
        <w:t xml:space="preserve"> </w:t>
      </w:r>
      <w:r>
        <w:t>ПРОГРАММА</w:t>
      </w:r>
    </w:p>
    <w:p w:rsidR="000203FF" w:rsidRDefault="000203FF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7215"/>
      </w:tblGrid>
      <w:tr w:rsidR="000203FF">
        <w:trPr>
          <w:trHeight w:val="827"/>
        </w:trPr>
        <w:tc>
          <w:tcPr>
            <w:tcW w:w="2107" w:type="dxa"/>
          </w:tcPr>
          <w:p w:rsidR="000203FF" w:rsidRDefault="00060250">
            <w:pPr>
              <w:pStyle w:val="TableParagraph"/>
              <w:spacing w:before="143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17:00 – 17</w:t>
            </w:r>
            <w:r w:rsidR="00ED49EE">
              <w:rPr>
                <w:i/>
                <w:sz w:val="24"/>
              </w:rPr>
              <w:t>:05</w:t>
            </w:r>
          </w:p>
          <w:p w:rsidR="000203FF" w:rsidRDefault="00ED49EE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(5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мин)</w:t>
            </w:r>
          </w:p>
        </w:tc>
        <w:tc>
          <w:tcPr>
            <w:tcW w:w="7215" w:type="dxa"/>
          </w:tcPr>
          <w:p w:rsidR="000203FF" w:rsidRDefault="00ED49EE">
            <w:pPr>
              <w:pStyle w:val="TableParagraph"/>
              <w:spacing w:before="5"/>
              <w:rPr>
                <w:i/>
                <w:sz w:val="24"/>
              </w:rPr>
            </w:pPr>
            <w:r>
              <w:rPr>
                <w:i/>
                <w:sz w:val="24"/>
              </w:rPr>
              <w:t>Вступительное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</w:p>
          <w:p w:rsidR="000203FF" w:rsidRDefault="000203F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203FF" w:rsidRDefault="00ED49E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</w:tr>
      <w:tr w:rsidR="000203FF">
        <w:trPr>
          <w:trHeight w:val="1333"/>
        </w:trPr>
        <w:tc>
          <w:tcPr>
            <w:tcW w:w="2107" w:type="dxa"/>
          </w:tcPr>
          <w:p w:rsidR="000203FF" w:rsidRDefault="000203FF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0203FF" w:rsidRDefault="00060250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17:05 – 17</w:t>
            </w:r>
            <w:r w:rsidR="00ED49EE">
              <w:rPr>
                <w:i/>
                <w:sz w:val="24"/>
              </w:rPr>
              <w:t>:55</w:t>
            </w:r>
          </w:p>
          <w:p w:rsidR="000203FF" w:rsidRDefault="00ED49EE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(50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минут)</w:t>
            </w:r>
          </w:p>
        </w:tc>
        <w:tc>
          <w:tcPr>
            <w:tcW w:w="7215" w:type="dxa"/>
          </w:tcPr>
          <w:p w:rsidR="00060250" w:rsidRDefault="00060250">
            <w:pPr>
              <w:pStyle w:val="TableParagraph"/>
              <w:rPr>
                <w:b/>
                <w:sz w:val="24"/>
              </w:rPr>
            </w:pPr>
            <w:r w:rsidRPr="00060250">
              <w:rPr>
                <w:b/>
                <w:sz w:val="24"/>
              </w:rPr>
              <w:t xml:space="preserve">Клинико-терапевтические аспекты тревожных, </w:t>
            </w:r>
            <w:proofErr w:type="spellStart"/>
            <w:proofErr w:type="gramStart"/>
            <w:r w:rsidRPr="00060250">
              <w:rPr>
                <w:b/>
                <w:sz w:val="24"/>
              </w:rPr>
              <w:t>сомато</w:t>
            </w:r>
            <w:proofErr w:type="spellEnd"/>
            <w:r w:rsidRPr="00060250">
              <w:rPr>
                <w:b/>
                <w:sz w:val="24"/>
              </w:rPr>
              <w:t>-вегетативных</w:t>
            </w:r>
            <w:proofErr w:type="gramEnd"/>
            <w:r w:rsidRPr="00060250">
              <w:rPr>
                <w:b/>
                <w:sz w:val="24"/>
              </w:rPr>
              <w:t xml:space="preserve"> и когнитивных нарушений в повседневной врачебной практике</w:t>
            </w:r>
          </w:p>
          <w:p w:rsidR="000203FF" w:rsidRDefault="00ED49E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Доклад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компании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Валента</w:t>
            </w:r>
            <w:proofErr w:type="spellEnd"/>
            <w:r>
              <w:rPr>
                <w:i/>
                <w:sz w:val="20"/>
              </w:rPr>
              <w:t>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входит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НМО)</w:t>
            </w:r>
          </w:p>
          <w:p w:rsidR="000203FF" w:rsidRDefault="000203FF">
            <w:pPr>
              <w:pStyle w:val="TableParagraph"/>
              <w:ind w:left="0"/>
              <w:rPr>
                <w:b/>
                <w:sz w:val="24"/>
              </w:rPr>
            </w:pPr>
          </w:p>
          <w:p w:rsidR="000203FF" w:rsidRDefault="00ED49E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bookmarkStart w:id="0" w:name="_GoBack"/>
        <w:bookmarkEnd w:id="0"/>
      </w:tr>
      <w:tr w:rsidR="000203FF">
        <w:trPr>
          <w:trHeight w:val="827"/>
        </w:trPr>
        <w:tc>
          <w:tcPr>
            <w:tcW w:w="2107" w:type="dxa"/>
          </w:tcPr>
          <w:p w:rsidR="000203FF" w:rsidRDefault="00060250">
            <w:pPr>
              <w:pStyle w:val="TableParagraph"/>
              <w:spacing w:before="143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17:55 – 18</w:t>
            </w:r>
            <w:r w:rsidR="00ED49EE">
              <w:rPr>
                <w:i/>
                <w:sz w:val="24"/>
              </w:rPr>
              <w:t>:00</w:t>
            </w:r>
          </w:p>
          <w:p w:rsidR="000203FF" w:rsidRDefault="00ED49EE"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(5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минут)</w:t>
            </w:r>
          </w:p>
        </w:tc>
        <w:tc>
          <w:tcPr>
            <w:tcW w:w="7215" w:type="dxa"/>
          </w:tcPr>
          <w:p w:rsidR="000203FF" w:rsidRDefault="00ED49EE">
            <w:pPr>
              <w:pStyle w:val="TableParagraph"/>
              <w:spacing w:before="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Заключительное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слово.</w:t>
            </w:r>
          </w:p>
          <w:p w:rsidR="000203FF" w:rsidRDefault="000203F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203FF" w:rsidRDefault="00ED49E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</w:tr>
    </w:tbl>
    <w:p w:rsidR="000203FF" w:rsidRDefault="000203FF">
      <w:pPr>
        <w:pStyle w:val="a3"/>
        <w:rPr>
          <w:sz w:val="26"/>
        </w:rPr>
      </w:pPr>
    </w:p>
    <w:p w:rsidR="000203FF" w:rsidRDefault="000203FF">
      <w:pPr>
        <w:pStyle w:val="a3"/>
        <w:spacing w:before="5"/>
        <w:rPr>
          <w:sz w:val="22"/>
        </w:rPr>
      </w:pPr>
    </w:p>
    <w:p w:rsidR="000203FF" w:rsidRDefault="00ED49EE">
      <w:pPr>
        <w:ind w:left="100"/>
        <w:rPr>
          <w:sz w:val="24"/>
        </w:rPr>
      </w:pPr>
      <w:r>
        <w:rPr>
          <w:sz w:val="24"/>
        </w:rPr>
        <w:t>Руководитель</w:t>
      </w:r>
    </w:p>
    <w:p w:rsidR="000203FF" w:rsidRDefault="00ED49EE">
      <w:pPr>
        <w:tabs>
          <w:tab w:val="left" w:pos="7192"/>
        </w:tabs>
        <w:ind w:left="100"/>
        <w:rPr>
          <w:sz w:val="24"/>
        </w:rPr>
      </w:pP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Виноградова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</w:p>
    <w:sectPr w:rsidR="000203F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FF"/>
    <w:rsid w:val="000203FF"/>
    <w:rsid w:val="00060250"/>
    <w:rsid w:val="00E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E495-D6F4-404D-A3EE-B2194150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rapy.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НП_Вебинар_Виноградова_Т.А._07.12.2023.pdf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НП_Вебинар_Виноградова_Т.А._07.12.2023.pdf</dc:title>
  <dc:creator>Elena</dc:creator>
  <cp:lastModifiedBy>user</cp:lastModifiedBy>
  <cp:revision>3</cp:revision>
  <dcterms:created xsi:type="dcterms:W3CDTF">2024-02-09T09:00:00Z</dcterms:created>
  <dcterms:modified xsi:type="dcterms:W3CDTF">2024-02-09T09:01:00Z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2024-02-09T00:00:00Z</vt:filetime>
  </property>
</Properties>
</file>